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0C" w:rsidRPr="003C5B9A" w:rsidRDefault="00D603A6" w:rsidP="00AA1F90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3C5B9A">
        <w:rPr>
          <w:rFonts w:ascii="Arial" w:hAnsi="Arial" w:cs="Arial"/>
          <w:b/>
          <w:sz w:val="32"/>
          <w:szCs w:val="32"/>
          <w:lang w:val="en-US"/>
        </w:rPr>
        <w:t xml:space="preserve">Onboarding </w:t>
      </w:r>
      <w:r w:rsidR="007534AD" w:rsidRPr="003C5B9A">
        <w:rPr>
          <w:rFonts w:ascii="Arial" w:hAnsi="Arial" w:cs="Arial"/>
          <w:b/>
          <w:sz w:val="32"/>
          <w:szCs w:val="32"/>
          <w:lang w:val="en-US"/>
        </w:rPr>
        <w:t xml:space="preserve">– </w:t>
      </w:r>
      <w:r w:rsidR="003C5B9A" w:rsidRPr="003C5B9A">
        <w:rPr>
          <w:rFonts w:ascii="Arial" w:hAnsi="Arial" w:cs="Arial"/>
          <w:b/>
          <w:sz w:val="32"/>
          <w:szCs w:val="32"/>
          <w:lang w:val="en-US"/>
        </w:rPr>
        <w:t>getting</w:t>
      </w:r>
      <w:r w:rsidR="00264E05">
        <w:rPr>
          <w:rFonts w:ascii="Arial" w:hAnsi="Arial" w:cs="Arial"/>
          <w:b/>
          <w:sz w:val="32"/>
          <w:szCs w:val="32"/>
          <w:lang w:val="en-US"/>
        </w:rPr>
        <w:t xml:space="preserve"> started as a new employee at </w:t>
      </w:r>
      <w:r w:rsidR="0053789A">
        <w:rPr>
          <w:rFonts w:ascii="Arial" w:hAnsi="Arial" w:cs="Arial"/>
          <w:b/>
          <w:sz w:val="32"/>
          <w:szCs w:val="32"/>
          <w:lang w:val="en-US"/>
        </w:rPr>
        <w:t>Faculty of Mathematics and Natural Sciences</w:t>
      </w:r>
    </w:p>
    <w:p w:rsidR="00825D5B" w:rsidRPr="003C5B9A" w:rsidRDefault="00825D5B" w:rsidP="00AA1F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46147" w:rsidTr="00B46147">
        <w:tc>
          <w:tcPr>
            <w:tcW w:w="10485" w:type="dxa"/>
          </w:tcPr>
          <w:p w:rsidR="00B46147" w:rsidRDefault="003C5B9A" w:rsidP="00AA1F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B46147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6A57AA" w:rsidRPr="000774D0" w:rsidRDefault="006A57AA" w:rsidP="00AA1F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FC570C" w:rsidRPr="000774D0" w:rsidRDefault="00FC570C" w:rsidP="00AA1F9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816B5" w:rsidRDefault="003C5B9A" w:rsidP="00AA1F90">
      <w:pPr>
        <w:spacing w:after="0" w:line="240" w:lineRule="auto"/>
        <w:textAlignment w:val="top"/>
        <w:rPr>
          <w:rFonts w:ascii="Arial" w:eastAsia="Times New Roman" w:hAnsi="Arial" w:cs="Arial"/>
          <w:b/>
          <w:lang w:val="en-US" w:eastAsia="nb-NO"/>
        </w:rPr>
      </w:pPr>
      <w:r>
        <w:rPr>
          <w:rFonts w:ascii="Arial" w:eastAsia="Times New Roman" w:hAnsi="Arial" w:cs="Arial"/>
          <w:b/>
          <w:lang w:val="en-US" w:eastAsia="nb-NO"/>
        </w:rPr>
        <w:t>Contact information</w:t>
      </w: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2126"/>
        <w:gridCol w:w="3119"/>
      </w:tblGrid>
      <w:tr w:rsidR="00B46147" w:rsidTr="00A769EC">
        <w:tc>
          <w:tcPr>
            <w:tcW w:w="1838" w:type="dxa"/>
          </w:tcPr>
          <w:p w:rsidR="00825D5B" w:rsidRDefault="003C5B9A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lang w:val="en-US" w:eastAsia="nb-NO"/>
              </w:rPr>
              <w:t>Position</w:t>
            </w:r>
          </w:p>
        </w:tc>
        <w:tc>
          <w:tcPr>
            <w:tcW w:w="1843" w:type="dxa"/>
          </w:tcPr>
          <w:p w:rsidR="00825D5B" w:rsidRDefault="003C5B9A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lang w:val="en-US" w:eastAsia="nb-NO"/>
              </w:rPr>
              <w:t>Name</w:t>
            </w:r>
          </w:p>
        </w:tc>
        <w:tc>
          <w:tcPr>
            <w:tcW w:w="1559" w:type="dxa"/>
          </w:tcPr>
          <w:p w:rsidR="00825D5B" w:rsidRDefault="003C5B9A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lang w:val="en-US" w:eastAsia="nb-NO"/>
              </w:rPr>
              <w:t>E-mail</w:t>
            </w:r>
          </w:p>
        </w:tc>
        <w:tc>
          <w:tcPr>
            <w:tcW w:w="2126" w:type="dxa"/>
          </w:tcPr>
          <w:p w:rsidR="00825D5B" w:rsidRDefault="003C5B9A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lang w:val="en-US" w:eastAsia="nb-NO"/>
              </w:rPr>
              <w:t>Phone number</w:t>
            </w:r>
          </w:p>
        </w:tc>
        <w:tc>
          <w:tcPr>
            <w:tcW w:w="3119" w:type="dxa"/>
          </w:tcPr>
          <w:p w:rsidR="00825D5B" w:rsidRDefault="003C5B9A" w:rsidP="009522A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nb-NO"/>
              </w:rPr>
              <w:t>Responsiblity</w:t>
            </w:r>
            <w:proofErr w:type="spellEnd"/>
          </w:p>
        </w:tc>
      </w:tr>
      <w:tr w:rsidR="00B46147" w:rsidRPr="000D3B34" w:rsidTr="00A769EC">
        <w:tc>
          <w:tcPr>
            <w:tcW w:w="1838" w:type="dxa"/>
          </w:tcPr>
          <w:p w:rsidR="00825D5B" w:rsidRPr="00B46147" w:rsidRDefault="003C5B9A" w:rsidP="003C5B9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val="en-US" w:eastAsia="nb-NO"/>
              </w:rPr>
            </w:pPr>
            <w:r>
              <w:rPr>
                <w:rFonts w:ascii="Arial" w:eastAsia="Times New Roman" w:hAnsi="Arial" w:cs="Arial"/>
                <w:lang w:val="en-US" w:eastAsia="nb-NO"/>
              </w:rPr>
              <w:t>Head of Department</w:t>
            </w:r>
          </w:p>
        </w:tc>
        <w:tc>
          <w:tcPr>
            <w:tcW w:w="1843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1559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2126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3119" w:type="dxa"/>
          </w:tcPr>
          <w:p w:rsidR="00825D5B" w:rsidRPr="003C5B9A" w:rsidRDefault="003C5B9A" w:rsidP="003C5B9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val="en-US" w:eastAsia="nb-NO"/>
              </w:rPr>
            </w:pPr>
            <w:r w:rsidRPr="003C5B9A">
              <w:rPr>
                <w:rFonts w:ascii="Arial" w:eastAsia="Times New Roman" w:hAnsi="Arial" w:cs="Arial"/>
                <w:lang w:val="en-US" w:eastAsia="nb-NO"/>
              </w:rPr>
              <w:t xml:space="preserve">Responsible for the overall </w:t>
            </w:r>
            <w:r>
              <w:rPr>
                <w:rFonts w:ascii="Arial" w:eastAsia="Times New Roman" w:hAnsi="Arial" w:cs="Arial"/>
                <w:lang w:val="en-US" w:eastAsia="nb-NO"/>
              </w:rPr>
              <w:t>running</w:t>
            </w:r>
            <w:r w:rsidRPr="003C5B9A">
              <w:rPr>
                <w:rFonts w:ascii="Arial" w:eastAsia="Times New Roman" w:hAnsi="Arial" w:cs="Arial"/>
                <w:lang w:val="en-US" w:eastAsia="nb-NO"/>
              </w:rPr>
              <w:t xml:space="preserve"> of the Department</w:t>
            </w:r>
            <w:r w:rsidR="00825D5B" w:rsidRPr="003C5B9A">
              <w:rPr>
                <w:rFonts w:ascii="Arial" w:eastAsia="Times New Roman" w:hAnsi="Arial" w:cs="Arial"/>
                <w:lang w:val="en-US" w:eastAsia="nb-NO"/>
              </w:rPr>
              <w:t xml:space="preserve"> </w:t>
            </w:r>
          </w:p>
        </w:tc>
      </w:tr>
      <w:tr w:rsidR="00783496" w:rsidRPr="000D3B34" w:rsidTr="00A769EC">
        <w:tc>
          <w:tcPr>
            <w:tcW w:w="1838" w:type="dxa"/>
          </w:tcPr>
          <w:p w:rsidR="00825D5B" w:rsidRPr="00B46147" w:rsidRDefault="003C5B9A" w:rsidP="003C5B9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val="en-US" w:eastAsia="nb-NO"/>
              </w:rPr>
            </w:pPr>
            <w:r>
              <w:rPr>
                <w:rFonts w:ascii="Arial" w:eastAsia="Times New Roman" w:hAnsi="Arial" w:cs="Arial"/>
                <w:lang w:val="en-US" w:eastAsia="nb-NO"/>
              </w:rPr>
              <w:t>Head of administration</w:t>
            </w:r>
          </w:p>
        </w:tc>
        <w:tc>
          <w:tcPr>
            <w:tcW w:w="1843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1559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2126" w:type="dxa"/>
          </w:tcPr>
          <w:p w:rsidR="00825D5B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val="en-US" w:eastAsia="nb-NO"/>
              </w:rPr>
            </w:pPr>
          </w:p>
        </w:tc>
        <w:tc>
          <w:tcPr>
            <w:tcW w:w="3119" w:type="dxa"/>
          </w:tcPr>
          <w:p w:rsidR="00825D5B" w:rsidRPr="003C5B9A" w:rsidRDefault="003C5B9A" w:rsidP="00B4614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val="en-US" w:eastAsia="nb-NO"/>
              </w:rPr>
            </w:pPr>
            <w:r w:rsidRPr="003C5B9A">
              <w:rPr>
                <w:rStyle w:val="Utheving"/>
                <w:rFonts w:ascii="Arial" w:hAnsi="Arial" w:cs="Arial"/>
                <w:b w:val="0"/>
                <w:lang w:val="en-US"/>
              </w:rPr>
              <w:t>Has delegated responsibility of the administration of the Department</w:t>
            </w:r>
          </w:p>
        </w:tc>
      </w:tr>
      <w:tr w:rsidR="00783496" w:rsidRPr="00B46147" w:rsidTr="00A769EC">
        <w:tc>
          <w:tcPr>
            <w:tcW w:w="1838" w:type="dxa"/>
          </w:tcPr>
          <w:p w:rsidR="00825D5B" w:rsidRPr="00B46147" w:rsidRDefault="00825D5B" w:rsidP="004F414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nb-NO"/>
              </w:rPr>
            </w:pPr>
            <w:r w:rsidRPr="00B46147">
              <w:rPr>
                <w:rFonts w:ascii="Arial" w:eastAsia="Times New Roman" w:hAnsi="Arial" w:cs="Arial"/>
                <w:lang w:eastAsia="nb-NO"/>
              </w:rPr>
              <w:t>HR-</w:t>
            </w:r>
            <w:proofErr w:type="spellStart"/>
            <w:r w:rsidR="004F414C">
              <w:rPr>
                <w:rFonts w:ascii="Arial" w:eastAsia="Times New Roman" w:hAnsi="Arial" w:cs="Arial"/>
                <w:lang w:eastAsia="nb-NO"/>
              </w:rPr>
              <w:t>officer</w:t>
            </w:r>
            <w:proofErr w:type="spellEnd"/>
          </w:p>
        </w:tc>
        <w:tc>
          <w:tcPr>
            <w:tcW w:w="1843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1559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2126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3119" w:type="dxa"/>
          </w:tcPr>
          <w:p w:rsidR="00825D5B" w:rsidRPr="00B46147" w:rsidRDefault="00A769EC" w:rsidP="003C5B9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Human R</w:t>
            </w:r>
            <w:r w:rsidR="00F93DA3">
              <w:rPr>
                <w:rFonts w:ascii="Arial" w:eastAsia="Times New Roman" w:hAnsi="Arial" w:cs="Arial"/>
                <w:lang w:eastAsia="nb-NO"/>
              </w:rPr>
              <w:t>esources</w:t>
            </w:r>
          </w:p>
        </w:tc>
      </w:tr>
      <w:tr w:rsidR="00783496" w:rsidRPr="00B46147" w:rsidTr="00A769EC">
        <w:tc>
          <w:tcPr>
            <w:tcW w:w="1838" w:type="dxa"/>
          </w:tcPr>
          <w:p w:rsidR="00825D5B" w:rsidRPr="00B46147" w:rsidRDefault="003C5B9A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lang w:eastAsia="nb-NO"/>
              </w:rPr>
              <w:t>Reception</w:t>
            </w:r>
            <w:proofErr w:type="spellEnd"/>
          </w:p>
        </w:tc>
        <w:tc>
          <w:tcPr>
            <w:tcW w:w="1843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1559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2126" w:type="dxa"/>
          </w:tcPr>
          <w:p w:rsidR="00825D5B" w:rsidRPr="00B46147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3119" w:type="dxa"/>
          </w:tcPr>
          <w:p w:rsidR="00825D5B" w:rsidRPr="003C5B9A" w:rsidRDefault="00825D5B" w:rsidP="00AA1F9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825D5B" w:rsidRPr="00B46147" w:rsidRDefault="00825D5B" w:rsidP="00AA1F90">
      <w:pPr>
        <w:spacing w:after="0" w:line="240" w:lineRule="auto"/>
        <w:textAlignment w:val="top"/>
        <w:rPr>
          <w:rFonts w:ascii="Arial" w:eastAsia="Times New Roman" w:hAnsi="Arial" w:cs="Arial"/>
          <w:b/>
          <w:lang w:eastAsia="nb-NO"/>
        </w:rPr>
      </w:pPr>
    </w:p>
    <w:p w:rsidR="00F816B5" w:rsidRPr="00E6188B" w:rsidRDefault="00F816B5" w:rsidP="00AA1F90">
      <w:pPr>
        <w:spacing w:after="0" w:line="240" w:lineRule="auto"/>
        <w:rPr>
          <w:rFonts w:ascii="Arial" w:hAnsi="Arial" w:cs="Arial"/>
          <w:b/>
        </w:rPr>
      </w:pPr>
    </w:p>
    <w:p w:rsidR="003C5B9A" w:rsidRPr="00454D48" w:rsidRDefault="00454D48" w:rsidP="00AA1F90">
      <w:pPr>
        <w:autoSpaceDE w:val="0"/>
        <w:autoSpaceDN w:val="0"/>
        <w:adjustRightInd w:val="0"/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"/>
        </w:rPr>
        <w:t>Working hours – Academic S</w:t>
      </w:r>
      <w:r w:rsidR="003C5B9A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"/>
        </w:rPr>
        <w:t>taff</w:t>
      </w:r>
      <w:r w:rsidR="003C5B9A" w:rsidRPr="00454D48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> </w:t>
      </w:r>
    </w:p>
    <w:p w:rsidR="003C5B9A" w:rsidRPr="003C5B9A" w:rsidRDefault="003C5B9A" w:rsidP="00AA1F90">
      <w:pPr>
        <w:autoSpaceDE w:val="0"/>
        <w:autoSpaceDN w:val="0"/>
        <w:adjustRightInd w:val="0"/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  <w:t>40 hours per week</w:t>
      </w:r>
      <w:r w:rsidR="00F93DA3"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  <w:t>,</w:t>
      </w:r>
      <w:r w:rsidR="00F93DA3" w:rsidDel="00F93DA3"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  <w:t>including a 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  <w:t>30 minute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  <w:t xml:space="preserve"> unpaid lunch break. Academic positions are 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  <w:t>considered to be “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  <w:lang w:val="en"/>
        </w:rPr>
        <w:t>free and independent jobs”, which means there is no requirement for the registration of working hours.</w:t>
      </w:r>
      <w:r w:rsidRPr="003C5B9A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> </w:t>
      </w:r>
    </w:p>
    <w:p w:rsidR="00D34B4A" w:rsidRPr="00561D67" w:rsidRDefault="00D34B4A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en-US"/>
        </w:rPr>
      </w:pPr>
    </w:p>
    <w:p w:rsidR="003C5B9A" w:rsidRPr="00FA058E" w:rsidRDefault="00083994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"/>
        </w:rPr>
        <w:t>Working hours – Technical and A</w:t>
      </w:r>
      <w:r w:rsidR="00FA058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"/>
        </w:rPr>
        <w:t xml:space="preserve">dministrative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"/>
        </w:rPr>
        <w:t>S</w:t>
      </w:r>
      <w:r w:rsidR="00FA058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"/>
        </w:rPr>
        <w:t xml:space="preserve">taff </w:t>
      </w:r>
    </w:p>
    <w:p w:rsidR="00FA058E" w:rsidRPr="00FA058E" w:rsidRDefault="00500AFD" w:rsidP="00FA05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FA058E" w:rsidRPr="00FA058E">
          <w:rPr>
            <w:rStyle w:val="Hyperkobling"/>
            <w:rFonts w:ascii="Arial" w:hAnsi="Arial" w:cs="Arial"/>
            <w:sz w:val="22"/>
            <w:szCs w:val="22"/>
            <w:lang w:val="en"/>
          </w:rPr>
          <w:t>37.5 hours</w:t>
        </w:r>
        <w:r w:rsidR="00FA058E" w:rsidRPr="00FA058E">
          <w:rPr>
            <w:rStyle w:val="Hyperkobling"/>
            <w:rFonts w:ascii="Arial" w:hAnsi="Arial" w:cs="Arial"/>
            <w:sz w:val="22"/>
            <w:szCs w:val="22"/>
            <w:lang w:val="en"/>
          </w:rPr>
          <w:t xml:space="preserve"> </w:t>
        </w:r>
        <w:r w:rsidR="00FA058E" w:rsidRPr="00FA058E">
          <w:rPr>
            <w:rStyle w:val="Hyperkobling"/>
            <w:rFonts w:ascii="Arial" w:hAnsi="Arial" w:cs="Arial"/>
            <w:sz w:val="22"/>
            <w:szCs w:val="22"/>
            <w:lang w:val="en"/>
          </w:rPr>
          <w:t>per week</w:t>
        </w:r>
      </w:hyperlink>
      <w:r w:rsidR="00FA058E">
        <w:rPr>
          <w:rStyle w:val="normaltextrun"/>
          <w:rFonts w:ascii="Arial" w:hAnsi="Arial" w:cs="Arial"/>
          <w:sz w:val="22"/>
          <w:szCs w:val="22"/>
          <w:lang w:val="en"/>
        </w:rPr>
        <w:t xml:space="preserve">, including a 20 minutes paid lunch break. Staff must be available </w:t>
      </w:r>
      <w:r w:rsidR="000D3B34">
        <w:rPr>
          <w:rStyle w:val="normaltextrun"/>
          <w:rFonts w:ascii="Arial" w:hAnsi="Arial" w:cs="Arial"/>
          <w:sz w:val="22"/>
          <w:szCs w:val="22"/>
          <w:lang w:val="en"/>
        </w:rPr>
        <w:t>d</w:t>
      </w:r>
      <w:r w:rsidR="00FA058E">
        <w:rPr>
          <w:rStyle w:val="normaltextrun"/>
          <w:rFonts w:ascii="Arial" w:hAnsi="Arial" w:cs="Arial"/>
          <w:sz w:val="22"/>
          <w:szCs w:val="22"/>
          <w:lang w:val="en"/>
        </w:rPr>
        <w:t>uring the lunch break.</w:t>
      </w:r>
      <w:r w:rsidR="00FA058E" w:rsidRPr="00FA058E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FA058E" w:rsidRPr="00FA058E" w:rsidRDefault="00FA058E" w:rsidP="00FA05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FA058E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0642A8" w:rsidRDefault="00FA058E" w:rsidP="00AB438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Regular working hours 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"/>
        </w:rPr>
        <w:t>are</w:t>
      </w:r>
      <w:r w:rsidR="00F93DA3">
        <w:rPr>
          <w:rStyle w:val="normaltextrun"/>
          <w:rFonts w:ascii="Arial" w:hAnsi="Arial" w:cs="Arial"/>
          <w:sz w:val="22"/>
          <w:szCs w:val="22"/>
          <w:lang w:val="en"/>
        </w:rPr>
        <w:t xml:space="preserve"> usually </w:t>
      </w:r>
      <w:r w:rsidR="00A83436">
        <w:rPr>
          <w:rStyle w:val="normaltextrun"/>
          <w:rFonts w:ascii="Arial" w:hAnsi="Arial" w:cs="Arial"/>
          <w:sz w:val="22"/>
          <w:szCs w:val="22"/>
          <w:lang w:val="en"/>
        </w:rPr>
        <w:t>distributed</w:t>
      </w:r>
      <w:proofErr w:type="gramEnd"/>
      <w:r w:rsidR="00A83436">
        <w:rPr>
          <w:rStyle w:val="normaltextrun"/>
          <w:rFonts w:ascii="Arial" w:hAnsi="Arial" w:cs="Arial"/>
          <w:sz w:val="22"/>
          <w:szCs w:val="22"/>
          <w:lang w:val="en"/>
        </w:rPr>
        <w:t xml:space="preserve"> between summer and winter as follows</w:t>
      </w:r>
      <w:r w:rsidR="00AB438D">
        <w:rPr>
          <w:rStyle w:val="normaltextrun"/>
          <w:rFonts w:ascii="Arial" w:hAnsi="Arial" w:cs="Arial"/>
          <w:sz w:val="22"/>
          <w:szCs w:val="22"/>
          <w:lang w:val="en"/>
        </w:rPr>
        <w:t>:</w:t>
      </w:r>
    </w:p>
    <w:p w:rsidR="00AB438D" w:rsidRPr="00AB438D" w:rsidRDefault="00AB438D" w:rsidP="00AB438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15 May – 14 September: 08:00 – 15:00 </w:t>
      </w:r>
    </w:p>
    <w:p w:rsidR="000642A8" w:rsidRDefault="00AB438D" w:rsidP="00AB438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15 September – 14 May: 08:00 – 15:45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642A8" w:rsidRDefault="000642A8" w:rsidP="000642A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0642A8" w:rsidRDefault="00522B4A" w:rsidP="00A4661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All employees in technical and</w:t>
      </w:r>
      <w:r w:rsidR="000642A8">
        <w:rPr>
          <w:rStyle w:val="normaltextrun"/>
          <w:rFonts w:ascii="Arial" w:hAnsi="Arial" w:cs="Arial"/>
          <w:sz w:val="22"/>
          <w:szCs w:val="22"/>
          <w:lang w:val="en"/>
        </w:rPr>
        <w:t xml:space="preserve"> administrative positions (T/A positions) have</w:t>
      </w:r>
      <w:r w:rsidR="00A4661E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hyperlink r:id="rId8" w:history="1">
        <w:r w:rsidR="000642A8" w:rsidRPr="00A4661E">
          <w:rPr>
            <w:rStyle w:val="Hyperkobling"/>
            <w:rFonts w:ascii="Arial" w:hAnsi="Arial" w:cs="Arial"/>
            <w:b/>
            <w:bCs/>
            <w:sz w:val="22"/>
            <w:szCs w:val="22"/>
            <w:lang w:val="en"/>
          </w:rPr>
          <w:t>flexible worki</w:t>
        </w:r>
        <w:r w:rsidR="000642A8" w:rsidRPr="00A4661E">
          <w:rPr>
            <w:rStyle w:val="Hyperkobling"/>
            <w:rFonts w:ascii="Arial" w:hAnsi="Arial" w:cs="Arial"/>
            <w:b/>
            <w:bCs/>
            <w:sz w:val="22"/>
            <w:szCs w:val="22"/>
            <w:lang w:val="en"/>
          </w:rPr>
          <w:t>n</w:t>
        </w:r>
        <w:r w:rsidR="000642A8" w:rsidRPr="00A4661E">
          <w:rPr>
            <w:rStyle w:val="Hyperkobling"/>
            <w:rFonts w:ascii="Arial" w:hAnsi="Arial" w:cs="Arial"/>
            <w:b/>
            <w:bCs/>
            <w:sz w:val="22"/>
            <w:szCs w:val="22"/>
            <w:lang w:val="en"/>
          </w:rPr>
          <w:t>g hours</w:t>
        </w:r>
      </w:hyperlink>
      <w:r w:rsidR="000642A8">
        <w:rPr>
          <w:rStyle w:val="normaltextrun"/>
          <w:rFonts w:ascii="Arial" w:hAnsi="Arial" w:cs="Arial"/>
          <w:sz w:val="22"/>
          <w:szCs w:val="22"/>
          <w:lang w:val="en"/>
        </w:rPr>
        <w:t>. Core working hours:</w:t>
      </w:r>
      <w:r w:rsidR="00A4661E">
        <w:rPr>
          <w:rStyle w:val="normaltextrun"/>
          <w:rFonts w:ascii="Arial" w:hAnsi="Arial" w:cs="Arial"/>
          <w:sz w:val="22"/>
          <w:szCs w:val="22"/>
          <w:lang w:val="en"/>
        </w:rPr>
        <w:t xml:space="preserve"> t</w:t>
      </w:r>
      <w:r w:rsidR="000642A8">
        <w:rPr>
          <w:rStyle w:val="normaltextrun"/>
          <w:rFonts w:ascii="Arial" w:hAnsi="Arial" w:cs="Arial"/>
          <w:sz w:val="22"/>
          <w:szCs w:val="22"/>
          <w:lang w:val="en"/>
        </w:rPr>
        <w:t>hese are the hours when all employees should normally be present. Core working hours are from 09:00 until 14:30</w:t>
      </w:r>
      <w:r w:rsidR="00024392">
        <w:rPr>
          <w:rStyle w:val="normaltextrun"/>
          <w:rFonts w:ascii="Arial" w:hAnsi="Arial" w:cs="Arial"/>
          <w:sz w:val="22"/>
          <w:szCs w:val="22"/>
          <w:lang w:val="en"/>
        </w:rPr>
        <w:t xml:space="preserve">. </w:t>
      </w:r>
    </w:p>
    <w:p w:rsidR="00A4661E" w:rsidRDefault="00A4661E" w:rsidP="000642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:rsidR="000642A8" w:rsidRDefault="00522B4A" w:rsidP="000642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All employees in technical and</w:t>
      </w:r>
      <w:r w:rsidR="000642A8">
        <w:rPr>
          <w:rStyle w:val="normaltextrun"/>
          <w:rFonts w:ascii="Arial" w:hAnsi="Arial" w:cs="Arial"/>
          <w:sz w:val="22"/>
          <w:szCs w:val="22"/>
          <w:lang w:val="en"/>
        </w:rPr>
        <w:t xml:space="preserve"> administrative positions must </w:t>
      </w:r>
      <w:r w:rsidR="000642A8" w:rsidRPr="000642A8">
        <w:rPr>
          <w:rStyle w:val="normaltextrun"/>
          <w:rFonts w:ascii="Arial" w:hAnsi="Arial" w:cs="Arial"/>
          <w:b/>
          <w:sz w:val="22"/>
          <w:szCs w:val="22"/>
          <w:lang w:val="en"/>
        </w:rPr>
        <w:t>always</w:t>
      </w:r>
      <w:r w:rsidR="000642A8">
        <w:rPr>
          <w:rStyle w:val="normaltextrun"/>
          <w:rFonts w:ascii="Arial" w:hAnsi="Arial" w:cs="Arial"/>
          <w:sz w:val="22"/>
          <w:szCs w:val="22"/>
          <w:lang w:val="en"/>
        </w:rPr>
        <w:t xml:space="preserve"> register their working hours in </w:t>
      </w:r>
      <w:hyperlink r:id="rId9" w:history="1">
        <w:r w:rsidR="000642A8" w:rsidRPr="000642A8">
          <w:rPr>
            <w:rStyle w:val="Hyperkobling"/>
            <w:rFonts w:ascii="Arial" w:hAnsi="Arial" w:cs="Arial"/>
            <w:sz w:val="22"/>
            <w:szCs w:val="22"/>
            <w:lang w:val="en"/>
          </w:rPr>
          <w:t>Min</w:t>
        </w:r>
        <w:r w:rsidR="000D3B34">
          <w:rPr>
            <w:rStyle w:val="Hyperkobling"/>
            <w:rFonts w:ascii="Arial" w:hAnsi="Arial" w:cs="Arial"/>
            <w:sz w:val="22"/>
            <w:szCs w:val="22"/>
            <w:lang w:val="en"/>
          </w:rPr>
          <w:t xml:space="preserve"> </w:t>
        </w:r>
        <w:proofErr w:type="spellStart"/>
        <w:r w:rsidR="000642A8" w:rsidRPr="000642A8">
          <w:rPr>
            <w:rStyle w:val="Hyperkobling"/>
            <w:rFonts w:ascii="Arial" w:hAnsi="Arial" w:cs="Arial"/>
            <w:sz w:val="22"/>
            <w:szCs w:val="22"/>
            <w:lang w:val="en"/>
          </w:rPr>
          <w:t>Tid</w:t>
        </w:r>
        <w:proofErr w:type="spellEnd"/>
      </w:hyperlink>
      <w:r w:rsidR="000642A8">
        <w:rPr>
          <w:rStyle w:val="normaltextrun"/>
          <w:rFonts w:ascii="Arial" w:hAnsi="Arial" w:cs="Arial"/>
          <w:sz w:val="22"/>
          <w:szCs w:val="22"/>
          <w:lang w:val="en"/>
        </w:rPr>
        <w:t xml:space="preserve"> (My Time).</w:t>
      </w:r>
    </w:p>
    <w:p w:rsidR="00615EFB" w:rsidRDefault="00615EFB" w:rsidP="006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A058E" w:rsidRPr="00D17BF3" w:rsidRDefault="00FA058E" w:rsidP="006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17BF3">
        <w:rPr>
          <w:rFonts w:ascii="Arial" w:hAnsi="Arial" w:cs="Arial"/>
          <w:b/>
          <w:bCs/>
          <w:lang w:val="en-US"/>
        </w:rPr>
        <w:t xml:space="preserve">Salary </w:t>
      </w:r>
    </w:p>
    <w:p w:rsidR="00615EFB" w:rsidRDefault="00FA058E" w:rsidP="006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lang w:val="en-US"/>
        </w:rPr>
      </w:pPr>
      <w:r w:rsidRPr="00FA058E">
        <w:rPr>
          <w:rFonts w:ascii="Arial" w:hAnsi="Arial" w:cs="Arial"/>
          <w:color w:val="333333"/>
          <w:lang w:val="en-US"/>
        </w:rPr>
        <w:t xml:space="preserve">Government employees receive their salary </w:t>
      </w:r>
      <w:r w:rsidR="00A83436">
        <w:rPr>
          <w:rFonts w:ascii="Arial" w:hAnsi="Arial" w:cs="Arial"/>
          <w:color w:val="333333"/>
          <w:lang w:val="en-US"/>
        </w:rPr>
        <w:t>on</w:t>
      </w:r>
      <w:r w:rsidR="00A83436" w:rsidRPr="00FA058E">
        <w:rPr>
          <w:rFonts w:ascii="Arial" w:hAnsi="Arial" w:cs="Arial"/>
          <w:color w:val="333333"/>
          <w:lang w:val="en-US"/>
        </w:rPr>
        <w:t xml:space="preserve"> </w:t>
      </w:r>
      <w:r w:rsidRPr="00FA058E">
        <w:rPr>
          <w:rFonts w:ascii="Arial" w:hAnsi="Arial" w:cs="Arial"/>
          <w:color w:val="333333"/>
          <w:lang w:val="en-US"/>
        </w:rPr>
        <w:t>the 12th of every mont</w:t>
      </w:r>
      <w:r w:rsidR="00522B4A">
        <w:rPr>
          <w:rFonts w:ascii="Arial" w:hAnsi="Arial" w:cs="Arial"/>
          <w:color w:val="333333"/>
          <w:lang w:val="en-US"/>
        </w:rPr>
        <w:t xml:space="preserve">h, unless another date </w:t>
      </w:r>
      <w:proofErr w:type="gramStart"/>
      <w:r w:rsidR="00522B4A">
        <w:rPr>
          <w:rFonts w:ascii="Arial" w:hAnsi="Arial" w:cs="Arial"/>
          <w:color w:val="333333"/>
          <w:lang w:val="en-US"/>
        </w:rPr>
        <w:t xml:space="preserve">has been </w:t>
      </w:r>
      <w:r w:rsidRPr="00FA058E">
        <w:rPr>
          <w:rFonts w:ascii="Arial" w:hAnsi="Arial" w:cs="Arial"/>
          <w:color w:val="333333"/>
          <w:lang w:val="en-US"/>
        </w:rPr>
        <w:t>spe</w:t>
      </w:r>
      <w:r>
        <w:rPr>
          <w:rFonts w:ascii="Arial" w:hAnsi="Arial" w:cs="Arial"/>
          <w:color w:val="333333"/>
          <w:lang w:val="en-US"/>
        </w:rPr>
        <w:t>c</w:t>
      </w:r>
      <w:r w:rsidRPr="00FA058E">
        <w:rPr>
          <w:rFonts w:ascii="Arial" w:hAnsi="Arial" w:cs="Arial"/>
          <w:color w:val="333333"/>
          <w:lang w:val="en-US"/>
        </w:rPr>
        <w:t>ified</w:t>
      </w:r>
      <w:proofErr w:type="gramEnd"/>
      <w:r w:rsidRPr="00FA058E">
        <w:rPr>
          <w:rFonts w:ascii="Arial" w:hAnsi="Arial" w:cs="Arial"/>
          <w:color w:val="333333"/>
          <w:lang w:val="en-US"/>
        </w:rPr>
        <w:t xml:space="preserve">. </w:t>
      </w:r>
    </w:p>
    <w:p w:rsidR="00615EFB" w:rsidRDefault="00615EFB" w:rsidP="006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lang w:val="en-US"/>
        </w:rPr>
      </w:pPr>
    </w:p>
    <w:p w:rsidR="005F710B" w:rsidRDefault="00FA058E" w:rsidP="006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lang w:val="en-US"/>
        </w:rPr>
      </w:pPr>
      <w:proofErr w:type="spellStart"/>
      <w:r>
        <w:rPr>
          <w:rFonts w:ascii="Arial" w:hAnsi="Arial" w:cs="Arial"/>
          <w:color w:val="333333"/>
          <w:lang w:val="en-US"/>
        </w:rPr>
        <w:t>UiB</w:t>
      </w:r>
      <w:proofErr w:type="spellEnd"/>
      <w:r>
        <w:rPr>
          <w:rFonts w:ascii="Arial" w:hAnsi="Arial" w:cs="Arial"/>
          <w:color w:val="333333"/>
          <w:lang w:val="en-US"/>
        </w:rPr>
        <w:t xml:space="preserve"> will collect your tax </w:t>
      </w:r>
      <w:r w:rsidR="00E55AFD">
        <w:rPr>
          <w:rFonts w:ascii="Arial" w:hAnsi="Arial" w:cs="Arial"/>
          <w:color w:val="333333"/>
          <w:lang w:val="en-US"/>
        </w:rPr>
        <w:t>deduction card</w:t>
      </w:r>
      <w:r>
        <w:rPr>
          <w:rFonts w:ascii="Arial" w:hAnsi="Arial" w:cs="Arial"/>
          <w:color w:val="333333"/>
          <w:lang w:val="en-US"/>
        </w:rPr>
        <w:t xml:space="preserve"> directly from The Norwegian Tax Administration</w:t>
      </w:r>
      <w:r w:rsidR="00E55AFD">
        <w:rPr>
          <w:rFonts w:ascii="Arial" w:hAnsi="Arial" w:cs="Arial"/>
          <w:color w:val="333333"/>
          <w:lang w:val="en-US"/>
        </w:rPr>
        <w:t xml:space="preserve">. More about this </w:t>
      </w:r>
      <w:hyperlink r:id="rId10" w:history="1">
        <w:r w:rsidR="00E55AFD" w:rsidRPr="00E55AFD">
          <w:rPr>
            <w:rStyle w:val="Hyperkobling"/>
            <w:rFonts w:ascii="Arial" w:hAnsi="Arial" w:cs="Arial"/>
            <w:lang w:val="en-US"/>
          </w:rPr>
          <w:t>he</w:t>
        </w:r>
        <w:r w:rsidR="00E55AFD" w:rsidRPr="00E55AFD">
          <w:rPr>
            <w:rStyle w:val="Hyperkobling"/>
            <w:rFonts w:ascii="Arial" w:hAnsi="Arial" w:cs="Arial"/>
            <w:lang w:val="en-US"/>
          </w:rPr>
          <w:t>r</w:t>
        </w:r>
        <w:r w:rsidR="00E55AFD" w:rsidRPr="00E55AFD">
          <w:rPr>
            <w:rStyle w:val="Hyperkobling"/>
            <w:rFonts w:ascii="Arial" w:hAnsi="Arial" w:cs="Arial"/>
            <w:lang w:val="en-US"/>
          </w:rPr>
          <w:t>e</w:t>
        </w:r>
      </w:hyperlink>
      <w:r w:rsidR="00E55AFD">
        <w:rPr>
          <w:rFonts w:ascii="Arial" w:hAnsi="Arial" w:cs="Arial"/>
          <w:color w:val="333333"/>
          <w:lang w:val="en-US"/>
        </w:rPr>
        <w:t>.</w:t>
      </w:r>
    </w:p>
    <w:p w:rsidR="00615EFB" w:rsidRPr="00FA058E" w:rsidRDefault="00615EFB" w:rsidP="006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C2484B" w:rsidRDefault="00E55AFD" w:rsidP="00434DC7">
      <w:pPr>
        <w:autoSpaceDE w:val="0"/>
        <w:autoSpaceDN w:val="0"/>
        <w:adjustRightInd w:val="0"/>
        <w:spacing w:after="0" w:line="240" w:lineRule="auto"/>
        <w:rPr>
          <w:rStyle w:val="Hyperkobling"/>
          <w:rFonts w:ascii="Arial" w:hAnsi="Arial" w:cs="Arial"/>
          <w:lang w:val="en-US"/>
        </w:rPr>
      </w:pPr>
      <w:r w:rsidRPr="00E55AFD">
        <w:rPr>
          <w:rFonts w:ascii="Arial" w:hAnsi="Arial" w:cs="Arial"/>
          <w:color w:val="333333"/>
          <w:lang w:val="en-US"/>
        </w:rPr>
        <w:t>If you recently moved to Norway, you must apply for an electronic ta</w:t>
      </w:r>
      <w:r>
        <w:rPr>
          <w:rFonts w:ascii="Arial" w:hAnsi="Arial" w:cs="Arial"/>
          <w:color w:val="333333"/>
          <w:lang w:val="en-US"/>
        </w:rPr>
        <w:t xml:space="preserve">x deduction card. Until The Norwegian Tax Administration has generated one for you, 50 % tax </w:t>
      </w:r>
      <w:proofErr w:type="gramStart"/>
      <w:r>
        <w:rPr>
          <w:rFonts w:ascii="Arial" w:hAnsi="Arial" w:cs="Arial"/>
          <w:color w:val="333333"/>
          <w:lang w:val="en-US"/>
        </w:rPr>
        <w:t>will be deducted</w:t>
      </w:r>
      <w:proofErr w:type="gramEnd"/>
      <w:r>
        <w:rPr>
          <w:rFonts w:ascii="Arial" w:hAnsi="Arial" w:cs="Arial"/>
          <w:color w:val="333333"/>
          <w:lang w:val="en-US"/>
        </w:rPr>
        <w:t xml:space="preserve"> from your salary. You will find more information on the web pages of the </w:t>
      </w:r>
      <w:hyperlink r:id="rId11" w:history="1">
        <w:r w:rsidRPr="00E55AFD">
          <w:rPr>
            <w:rStyle w:val="Hyperkobling"/>
            <w:rFonts w:ascii="Arial" w:hAnsi="Arial" w:cs="Arial"/>
            <w:lang w:val="en-US"/>
          </w:rPr>
          <w:t>Service Centre for Foreign Workers.</w:t>
        </w:r>
      </w:hyperlink>
    </w:p>
    <w:p w:rsidR="00434DC7" w:rsidRDefault="00434DC7" w:rsidP="00434DC7">
      <w:pPr>
        <w:autoSpaceDE w:val="0"/>
        <w:autoSpaceDN w:val="0"/>
        <w:adjustRightInd w:val="0"/>
        <w:spacing w:after="0" w:line="240" w:lineRule="auto"/>
        <w:rPr>
          <w:rStyle w:val="Hyperkobling"/>
          <w:rFonts w:ascii="Arial" w:hAnsi="Arial" w:cs="Arial"/>
          <w:lang w:val="en-US"/>
        </w:rPr>
      </w:pPr>
    </w:p>
    <w:p w:rsidR="00C2484B" w:rsidRDefault="00500AFD" w:rsidP="00434DC7">
      <w:pPr>
        <w:autoSpaceDE w:val="0"/>
        <w:autoSpaceDN w:val="0"/>
        <w:adjustRightInd w:val="0"/>
        <w:spacing w:after="0" w:line="240" w:lineRule="auto"/>
        <w:rPr>
          <w:rStyle w:val="Hyperkobling"/>
          <w:rFonts w:ascii="Arial" w:hAnsi="Arial" w:cs="Arial"/>
          <w:lang w:val="en-US"/>
        </w:rPr>
      </w:pPr>
      <w:hyperlink r:id="rId12" w:history="1">
        <w:r w:rsidR="006475B0" w:rsidRPr="00434DC7">
          <w:rPr>
            <w:rStyle w:val="Hyperkobling"/>
            <w:rFonts w:ascii="Arial" w:hAnsi="Arial" w:cs="Arial"/>
            <w:b/>
            <w:color w:val="auto"/>
            <w:u w:val="none"/>
            <w:lang w:val="en-US"/>
          </w:rPr>
          <w:t>Holiday</w:t>
        </w:r>
      </w:hyperlink>
      <w:r w:rsidR="00D17BF3" w:rsidRPr="00434DC7">
        <w:rPr>
          <w:rStyle w:val="Hyperkobling"/>
          <w:rFonts w:ascii="Arial" w:hAnsi="Arial" w:cs="Arial"/>
          <w:b/>
          <w:color w:val="auto"/>
          <w:u w:val="none"/>
          <w:lang w:val="en-US"/>
        </w:rPr>
        <w:t xml:space="preserve"> and absence</w:t>
      </w:r>
      <w:r w:rsidR="00434DC7">
        <w:rPr>
          <w:rStyle w:val="Hyperkobling"/>
          <w:rFonts w:ascii="Arial" w:hAnsi="Arial" w:cs="Arial"/>
          <w:b/>
          <w:color w:val="auto"/>
          <w:u w:val="none"/>
          <w:lang w:val="en-US"/>
        </w:rPr>
        <w:br/>
      </w:r>
      <w:r w:rsidR="00C2484B" w:rsidRPr="006475B0">
        <w:rPr>
          <w:rFonts w:ascii="Arial" w:hAnsi="Arial" w:cs="Arial"/>
          <w:b/>
          <w:i/>
          <w:lang w:val="en-US"/>
        </w:rPr>
        <w:t>All employees</w:t>
      </w:r>
      <w:r w:rsidR="00C2484B" w:rsidRPr="006475B0">
        <w:rPr>
          <w:rFonts w:ascii="Arial" w:hAnsi="Arial" w:cs="Arial"/>
          <w:lang w:val="en-US"/>
        </w:rPr>
        <w:t xml:space="preserve"> must register holid</w:t>
      </w:r>
      <w:r w:rsidR="00C2484B">
        <w:rPr>
          <w:rFonts w:ascii="Arial" w:hAnsi="Arial" w:cs="Arial"/>
          <w:lang w:val="en-US"/>
        </w:rPr>
        <w:t>ays and absence in the HR-portal</w:t>
      </w:r>
      <w:r w:rsidR="00C2484B" w:rsidRPr="006475B0">
        <w:rPr>
          <w:rFonts w:ascii="Arial" w:hAnsi="Arial" w:cs="Arial"/>
          <w:lang w:val="en-US"/>
        </w:rPr>
        <w:t xml:space="preserve">. </w:t>
      </w:r>
      <w:r w:rsidR="00C2484B">
        <w:rPr>
          <w:rFonts w:ascii="Arial" w:hAnsi="Arial" w:cs="Arial"/>
          <w:lang w:val="en-US"/>
        </w:rPr>
        <w:t>You can fi</w:t>
      </w:r>
      <w:r w:rsidR="00D65D04">
        <w:rPr>
          <w:rFonts w:ascii="Arial" w:hAnsi="Arial" w:cs="Arial"/>
          <w:lang w:val="en-US"/>
        </w:rPr>
        <w:t xml:space="preserve">nd information on how to register holiday </w:t>
      </w:r>
      <w:hyperlink r:id="rId13" w:history="1">
        <w:r w:rsidR="00D65D04" w:rsidRPr="00D65D04">
          <w:rPr>
            <w:rStyle w:val="Hyperkobling"/>
            <w:rFonts w:ascii="Arial" w:hAnsi="Arial" w:cs="Arial"/>
            <w:lang w:val="en-US"/>
          </w:rPr>
          <w:t>he</w:t>
        </w:r>
        <w:r w:rsidR="00D65D04" w:rsidRPr="00D65D04">
          <w:rPr>
            <w:rStyle w:val="Hyperkobling"/>
            <w:rFonts w:ascii="Arial" w:hAnsi="Arial" w:cs="Arial"/>
            <w:lang w:val="en-US"/>
          </w:rPr>
          <w:t>r</w:t>
        </w:r>
        <w:r w:rsidR="00D65D04" w:rsidRPr="00D65D04">
          <w:rPr>
            <w:rStyle w:val="Hyperkobling"/>
            <w:rFonts w:ascii="Arial" w:hAnsi="Arial" w:cs="Arial"/>
            <w:lang w:val="en-US"/>
          </w:rPr>
          <w:t>e</w:t>
        </w:r>
      </w:hyperlink>
      <w:r w:rsidR="00D65D04">
        <w:rPr>
          <w:rFonts w:ascii="Arial" w:hAnsi="Arial" w:cs="Arial"/>
          <w:lang w:val="en-US"/>
        </w:rPr>
        <w:t xml:space="preserve">, and absence </w:t>
      </w:r>
      <w:hyperlink r:id="rId14" w:history="1">
        <w:r w:rsidR="00D65D04" w:rsidRPr="00D65D04">
          <w:rPr>
            <w:rStyle w:val="Hyperkobling"/>
            <w:rFonts w:ascii="Arial" w:hAnsi="Arial" w:cs="Arial"/>
            <w:lang w:val="en-US"/>
          </w:rPr>
          <w:t>here</w:t>
        </w:r>
      </w:hyperlink>
      <w:r w:rsidR="00C2484B">
        <w:rPr>
          <w:rStyle w:val="Hyperkobling"/>
          <w:rFonts w:ascii="Arial" w:hAnsi="Arial" w:cs="Arial"/>
          <w:lang w:val="en-US"/>
        </w:rPr>
        <w:t xml:space="preserve">. </w:t>
      </w:r>
    </w:p>
    <w:p w:rsidR="00434DC7" w:rsidRPr="006475B0" w:rsidRDefault="00434DC7" w:rsidP="00434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9134C" w:rsidRDefault="00500AFD" w:rsidP="00434DC7">
      <w:pPr>
        <w:spacing w:after="0" w:line="240" w:lineRule="auto"/>
        <w:rPr>
          <w:rFonts w:ascii="Arial" w:hAnsi="Arial" w:cs="Arial"/>
          <w:lang w:val="en-US"/>
        </w:rPr>
      </w:pPr>
      <w:hyperlink r:id="rId15" w:history="1">
        <w:r w:rsidR="00E9134C" w:rsidRPr="00434DC7">
          <w:rPr>
            <w:rStyle w:val="Hyperkobling"/>
            <w:rFonts w:ascii="Arial" w:hAnsi="Arial" w:cs="Arial"/>
            <w:lang w:val="en-US"/>
          </w:rPr>
          <w:t>Holiday</w:t>
        </w:r>
      </w:hyperlink>
    </w:p>
    <w:p w:rsidR="00522B4A" w:rsidRDefault="006475B0" w:rsidP="00C90C2B">
      <w:pPr>
        <w:spacing w:after="0" w:line="240" w:lineRule="auto"/>
        <w:rPr>
          <w:rFonts w:ascii="Arial" w:hAnsi="Arial" w:cs="Arial"/>
          <w:lang w:val="en-US"/>
        </w:rPr>
      </w:pPr>
      <w:r w:rsidRPr="006475B0">
        <w:rPr>
          <w:rFonts w:ascii="Arial" w:hAnsi="Arial" w:cs="Arial"/>
          <w:lang w:val="en-US"/>
        </w:rPr>
        <w:t>It is obligatory to register your holiday, and you must do this well in advance of your vacation</w:t>
      </w:r>
      <w:r w:rsidR="00434DC7">
        <w:rPr>
          <w:rFonts w:ascii="Arial" w:hAnsi="Arial" w:cs="Arial"/>
          <w:lang w:val="en-US"/>
        </w:rPr>
        <w:t>.</w:t>
      </w:r>
      <w:r w:rsidR="003E23FA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3E23FA" w:rsidRPr="003E23FA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 xml:space="preserve">Not sure when </w:t>
      </w:r>
      <w:proofErr w:type="gramStart"/>
      <w:r w:rsidR="003E23FA" w:rsidRPr="003E23FA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>you’ll</w:t>
      </w:r>
      <w:proofErr w:type="gramEnd"/>
      <w:r w:rsidR="003E23FA" w:rsidRPr="003E23FA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 xml:space="preserve"> be going on vacation? Register it anyway (you can change it later), and avoid running the risk of someone else deciding when </w:t>
      </w:r>
      <w:proofErr w:type="gramStart"/>
      <w:r w:rsidR="003E23FA" w:rsidRPr="003E23FA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>you’re</w:t>
      </w:r>
      <w:proofErr w:type="gramEnd"/>
      <w:r w:rsidR="003E23FA" w:rsidRPr="003E23FA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t xml:space="preserve"> going on holiday.</w:t>
      </w:r>
      <w:r w:rsidR="00522B4A">
        <w:rPr>
          <w:rStyle w:val="eop"/>
          <w:rFonts w:ascii="Arial" w:hAnsi="Arial" w:cs="Arial"/>
          <w:color w:val="000000"/>
          <w:shd w:val="clear" w:color="auto" w:fill="FFFFFF"/>
          <w:lang w:val="en-US"/>
        </w:rPr>
        <w:br/>
      </w:r>
    </w:p>
    <w:p w:rsidR="00A43B73" w:rsidRPr="00561D67" w:rsidRDefault="00101B99" w:rsidP="00C90C2B">
      <w:pPr>
        <w:spacing w:after="0" w:line="240" w:lineRule="auto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According </w:t>
      </w:r>
      <w:r w:rsidRPr="00101B99">
        <w:rPr>
          <w:rFonts w:ascii="Arial" w:hAnsi="Arial" w:cs="Arial"/>
          <w:lang w:val="en-US"/>
        </w:rPr>
        <w:t xml:space="preserve">to </w:t>
      </w:r>
      <w:hyperlink r:id="rId16" w:history="1">
        <w:proofErr w:type="gramStart"/>
        <w:r w:rsidRPr="00101B99">
          <w:rPr>
            <w:rStyle w:val="Hyperkobling"/>
            <w:rFonts w:ascii="Arial" w:hAnsi="Arial" w:cs="Arial"/>
            <w:lang w:val="en-US"/>
          </w:rPr>
          <w:t>the Act</w:t>
        </w:r>
        <w:proofErr w:type="gramEnd"/>
        <w:r w:rsidRPr="00101B99">
          <w:rPr>
            <w:rStyle w:val="Hyperkobling"/>
            <w:rFonts w:ascii="Arial" w:hAnsi="Arial" w:cs="Arial"/>
            <w:lang w:val="en-US"/>
          </w:rPr>
          <w:t xml:space="preserve"> relating </w:t>
        </w:r>
        <w:r w:rsidRPr="00101B99">
          <w:rPr>
            <w:rStyle w:val="Hyperkobling"/>
            <w:rFonts w:ascii="Arial" w:hAnsi="Arial" w:cs="Arial"/>
            <w:lang w:val="en-US"/>
          </w:rPr>
          <w:t>t</w:t>
        </w:r>
        <w:r w:rsidRPr="00101B99">
          <w:rPr>
            <w:rStyle w:val="Hyperkobling"/>
            <w:rFonts w:ascii="Arial" w:hAnsi="Arial" w:cs="Arial"/>
            <w:lang w:val="en-US"/>
          </w:rPr>
          <w:t>o Holidays</w:t>
        </w:r>
      </w:hyperlink>
      <w:r w:rsidRPr="00101B99">
        <w:rPr>
          <w:rFonts w:ascii="Arial" w:hAnsi="Arial" w:cs="Arial"/>
          <w:lang w:val="en-US"/>
        </w:rPr>
        <w:t xml:space="preserve"> </w:t>
      </w:r>
      <w:r w:rsidR="006475B0">
        <w:rPr>
          <w:rFonts w:ascii="Arial" w:hAnsi="Arial" w:cs="Arial"/>
          <w:lang w:val="en-US"/>
        </w:rPr>
        <w:t>the employer must make sure that the employee is given 25 working days</w:t>
      </w:r>
      <w:r w:rsidR="00620BF2">
        <w:rPr>
          <w:rFonts w:ascii="Arial" w:hAnsi="Arial" w:cs="Arial"/>
          <w:lang w:val="en-US"/>
        </w:rPr>
        <w:t xml:space="preserve"> of holiday every year, and it is the employees’ duty to take out their </w:t>
      </w:r>
      <w:r w:rsidR="00F5176E">
        <w:rPr>
          <w:rFonts w:ascii="Arial" w:hAnsi="Arial" w:cs="Arial"/>
          <w:lang w:val="en-US"/>
        </w:rPr>
        <w:t>holi</w:t>
      </w:r>
      <w:r w:rsidR="00620BF2">
        <w:rPr>
          <w:rFonts w:ascii="Arial" w:hAnsi="Arial" w:cs="Arial"/>
          <w:lang w:val="en-US"/>
        </w:rPr>
        <w:t>day.</w:t>
      </w:r>
      <w:r w:rsidR="00971859">
        <w:rPr>
          <w:rFonts w:ascii="Arial" w:hAnsi="Arial" w:cs="Arial"/>
          <w:lang w:val="en-US"/>
        </w:rPr>
        <w:t xml:space="preserve"> </w:t>
      </w:r>
      <w:r w:rsidR="00620BF2" w:rsidRPr="00620BF2">
        <w:rPr>
          <w:rFonts w:ascii="Arial" w:hAnsi="Arial" w:cs="Arial"/>
          <w:color w:val="333333"/>
          <w:lang w:val="en-US"/>
        </w:rPr>
        <w:t xml:space="preserve">Employees turning 60 during the holiday year have a right to one </w:t>
      </w:r>
      <w:r w:rsidR="00620BF2" w:rsidRPr="00101B99">
        <w:rPr>
          <w:rStyle w:val="Hyperkobling"/>
          <w:rFonts w:ascii="Arial" w:hAnsi="Arial" w:cs="Arial"/>
          <w:color w:val="auto"/>
          <w:u w:val="none"/>
          <w:lang w:val="en-US"/>
        </w:rPr>
        <w:t xml:space="preserve">extra week of holiday </w:t>
      </w:r>
      <w:r w:rsidR="00D17BF3" w:rsidRPr="00101B99">
        <w:rPr>
          <w:rStyle w:val="Hyperkobling"/>
          <w:rFonts w:ascii="Arial" w:hAnsi="Arial" w:cs="Arial"/>
          <w:color w:val="auto"/>
          <w:u w:val="none"/>
          <w:lang w:val="en-US"/>
        </w:rPr>
        <w:t>per</w:t>
      </w:r>
      <w:r w:rsidR="00620BF2" w:rsidRPr="00101B99">
        <w:rPr>
          <w:rStyle w:val="Hyperkobling"/>
          <w:rFonts w:ascii="Arial" w:hAnsi="Arial" w:cs="Arial"/>
          <w:color w:val="auto"/>
          <w:u w:val="none"/>
          <w:lang w:val="en-US"/>
        </w:rPr>
        <w:t xml:space="preserve"> year</w:t>
      </w:r>
      <w:r w:rsidR="00971859">
        <w:rPr>
          <w:rStyle w:val="Hyperkobling"/>
          <w:rFonts w:ascii="Arial" w:hAnsi="Arial" w:cs="Arial"/>
          <w:color w:val="auto"/>
          <w:u w:val="none"/>
          <w:lang w:val="en-US"/>
        </w:rPr>
        <w:t xml:space="preserve"> (Section 5. Length of holidays (2)</w:t>
      </w:r>
      <w:r w:rsidR="00620BF2" w:rsidRPr="00101B99">
        <w:rPr>
          <w:rFonts w:ascii="Arial" w:hAnsi="Arial" w:cs="Arial"/>
          <w:lang w:val="en-US"/>
        </w:rPr>
        <w:t>.</w:t>
      </w:r>
      <w:r w:rsidR="00620BF2" w:rsidRPr="00620BF2">
        <w:rPr>
          <w:rFonts w:ascii="Arial" w:hAnsi="Arial" w:cs="Arial"/>
          <w:color w:val="333333"/>
          <w:lang w:val="en-US"/>
        </w:rPr>
        <w:t xml:space="preserve"> </w:t>
      </w:r>
    </w:p>
    <w:p w:rsidR="00A43B73" w:rsidRPr="00561D67" w:rsidRDefault="00A43B73" w:rsidP="00C90C2B">
      <w:pPr>
        <w:spacing w:after="0" w:line="240" w:lineRule="auto"/>
        <w:rPr>
          <w:rFonts w:ascii="Arial" w:hAnsi="Arial" w:cs="Arial"/>
          <w:color w:val="333333"/>
          <w:lang w:val="en-US"/>
        </w:rPr>
      </w:pPr>
    </w:p>
    <w:p w:rsidR="00CA632C" w:rsidRPr="00801272" w:rsidRDefault="00620BF2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801272">
        <w:rPr>
          <w:rStyle w:val="Hyperkobling"/>
          <w:rFonts w:ascii="Arial" w:hAnsi="Arial" w:cs="Arial"/>
          <w:b/>
          <w:color w:val="auto"/>
          <w:u w:val="none"/>
          <w:lang w:val="en-US"/>
        </w:rPr>
        <w:t>Practical information for staff</w:t>
      </w:r>
    </w:p>
    <w:p w:rsidR="0080169E" w:rsidRPr="00620BF2" w:rsidRDefault="00E9134C" w:rsidP="00CA6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</w:t>
      </w:r>
      <w:r w:rsidR="00620BF2">
        <w:rPr>
          <w:rFonts w:ascii="Arial" w:hAnsi="Arial" w:cs="Arial"/>
          <w:lang w:val="en-US"/>
        </w:rPr>
        <w:t>seful information and links:</w:t>
      </w:r>
    </w:p>
    <w:p w:rsidR="006B2346" w:rsidRPr="00620BF2" w:rsidRDefault="006B2346" w:rsidP="00CA6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0169E" w:rsidRPr="00620BF2" w:rsidRDefault="00500AFD" w:rsidP="0080169E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hyperlink r:id="rId17" w:history="1">
        <w:proofErr w:type="gramStart"/>
        <w:r w:rsidR="00620BF2" w:rsidRPr="00C514E8">
          <w:rPr>
            <w:rStyle w:val="Hyperkobling"/>
            <w:rFonts w:ascii="Arial" w:hAnsi="Arial" w:cs="Arial"/>
            <w:lang w:val="en-US"/>
          </w:rPr>
          <w:t>Check-list</w:t>
        </w:r>
        <w:proofErr w:type="gramEnd"/>
      </w:hyperlink>
      <w:r w:rsidR="00620BF2">
        <w:rPr>
          <w:rFonts w:ascii="Arial" w:hAnsi="Arial" w:cs="Arial"/>
          <w:lang w:val="en-US"/>
        </w:rPr>
        <w:t xml:space="preserve"> </w:t>
      </w:r>
      <w:r w:rsidR="00BD06CA" w:rsidRPr="00620BF2">
        <w:rPr>
          <w:rFonts w:ascii="Arial" w:hAnsi="Arial" w:cs="Arial"/>
          <w:lang w:val="en-US"/>
        </w:rPr>
        <w:t xml:space="preserve">for </w:t>
      </w:r>
      <w:r w:rsidR="00620BF2" w:rsidRPr="00620BF2">
        <w:rPr>
          <w:rFonts w:ascii="Arial" w:hAnsi="Arial" w:cs="Arial"/>
          <w:lang w:val="en-US"/>
        </w:rPr>
        <w:t xml:space="preserve">receiving new employees </w:t>
      </w:r>
      <w:r w:rsidR="00F04848" w:rsidRPr="00620BF2">
        <w:rPr>
          <w:rFonts w:ascii="Arial" w:hAnsi="Arial" w:cs="Arial"/>
          <w:lang w:val="en-US"/>
        </w:rPr>
        <w:t>(</w:t>
      </w:r>
      <w:r w:rsidR="00620BF2" w:rsidRPr="00620BF2">
        <w:rPr>
          <w:rFonts w:ascii="Arial" w:hAnsi="Arial" w:cs="Arial"/>
          <w:lang w:val="en-US"/>
        </w:rPr>
        <w:t>including</w:t>
      </w:r>
      <w:r w:rsidR="00CB267A" w:rsidRPr="00620BF2">
        <w:rPr>
          <w:rFonts w:ascii="Arial" w:hAnsi="Arial" w:cs="Arial"/>
          <w:lang w:val="en-US"/>
        </w:rPr>
        <w:t xml:space="preserve"> </w:t>
      </w:r>
      <w:hyperlink r:id="rId18" w:history="1">
        <w:r w:rsidR="000D3B34">
          <w:rPr>
            <w:rStyle w:val="Hyperkobling"/>
            <w:rFonts w:ascii="Arial" w:hAnsi="Arial" w:cs="Arial"/>
            <w:lang w:val="en-US"/>
          </w:rPr>
          <w:t>E</w:t>
        </w:r>
        <w:r w:rsidR="00620BF2" w:rsidRPr="00561D67">
          <w:rPr>
            <w:rStyle w:val="Hyperkobling"/>
            <w:rFonts w:ascii="Arial" w:hAnsi="Arial" w:cs="Arial"/>
            <w:lang w:val="en-US"/>
          </w:rPr>
          <w:t>mploy</w:t>
        </w:r>
        <w:r w:rsidR="00620BF2" w:rsidRPr="00561D67">
          <w:rPr>
            <w:rStyle w:val="Hyperkobling"/>
            <w:rFonts w:ascii="Arial" w:hAnsi="Arial" w:cs="Arial"/>
            <w:lang w:val="en-US"/>
          </w:rPr>
          <w:t>e</w:t>
        </w:r>
        <w:r w:rsidR="000D3B34">
          <w:rPr>
            <w:rStyle w:val="Hyperkobling"/>
            <w:rFonts w:ascii="Arial" w:hAnsi="Arial" w:cs="Arial"/>
            <w:lang w:val="en-US"/>
          </w:rPr>
          <w:t>e H</w:t>
        </w:r>
        <w:r w:rsidR="00620BF2" w:rsidRPr="00561D67">
          <w:rPr>
            <w:rStyle w:val="Hyperkobling"/>
            <w:rFonts w:ascii="Arial" w:hAnsi="Arial" w:cs="Arial"/>
            <w:lang w:val="en-US"/>
          </w:rPr>
          <w:t>a</w:t>
        </w:r>
        <w:r w:rsidR="00620BF2" w:rsidRPr="00561D67">
          <w:rPr>
            <w:rStyle w:val="Hyperkobling"/>
            <w:rFonts w:ascii="Arial" w:hAnsi="Arial" w:cs="Arial"/>
            <w:lang w:val="en-US"/>
          </w:rPr>
          <w:t>n</w:t>
        </w:r>
        <w:r w:rsidR="00620BF2" w:rsidRPr="00561D67">
          <w:rPr>
            <w:rStyle w:val="Hyperkobling"/>
            <w:rFonts w:ascii="Arial" w:hAnsi="Arial" w:cs="Arial"/>
            <w:lang w:val="en-US"/>
          </w:rPr>
          <w:t>d-book</w:t>
        </w:r>
        <w:r w:rsidR="00B75A09" w:rsidRPr="00561D67">
          <w:rPr>
            <w:rStyle w:val="Hyperkobling"/>
            <w:rFonts w:ascii="Arial" w:hAnsi="Arial" w:cs="Arial"/>
            <w:lang w:val="en-US"/>
          </w:rPr>
          <w:t>,</w:t>
        </w:r>
      </w:hyperlink>
      <w:r w:rsidR="00B75A09" w:rsidRPr="00620BF2">
        <w:rPr>
          <w:rFonts w:ascii="Arial" w:hAnsi="Arial" w:cs="Arial"/>
          <w:lang w:val="en-US"/>
        </w:rPr>
        <w:t xml:space="preserve"> </w:t>
      </w:r>
      <w:hyperlink r:id="rId19" w:history="1">
        <w:r w:rsidR="00620BF2" w:rsidRPr="00620BF2">
          <w:rPr>
            <w:rStyle w:val="Hyperkobling"/>
            <w:rFonts w:ascii="Arial" w:hAnsi="Arial" w:cs="Arial"/>
            <w:lang w:val="en-US"/>
          </w:rPr>
          <w:t>Welfare</w:t>
        </w:r>
      </w:hyperlink>
      <w:r w:rsidR="00F04848" w:rsidRPr="00620BF2">
        <w:rPr>
          <w:rFonts w:ascii="Arial" w:hAnsi="Arial" w:cs="Arial"/>
          <w:lang w:val="en-US"/>
        </w:rPr>
        <w:t>)</w:t>
      </w:r>
      <w:r w:rsidR="00E9134C">
        <w:rPr>
          <w:rFonts w:ascii="Arial" w:hAnsi="Arial" w:cs="Arial"/>
          <w:lang w:val="en-US"/>
        </w:rPr>
        <w:t>.</w:t>
      </w:r>
    </w:p>
    <w:p w:rsidR="0080169E" w:rsidRPr="00620BF2" w:rsidRDefault="00620BF2" w:rsidP="0080169E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20BF2">
        <w:rPr>
          <w:rFonts w:ascii="Arial" w:hAnsi="Arial" w:cs="Arial"/>
          <w:lang w:val="en-US"/>
        </w:rPr>
        <w:t>During your employment</w:t>
      </w:r>
      <w:r w:rsidR="00F04848" w:rsidRPr="00620BF2">
        <w:rPr>
          <w:rFonts w:ascii="Arial" w:hAnsi="Arial" w:cs="Arial"/>
          <w:lang w:val="en-US"/>
        </w:rPr>
        <w:t xml:space="preserve"> (</w:t>
      </w:r>
      <w:r w:rsidRPr="00620BF2">
        <w:rPr>
          <w:rFonts w:ascii="Arial" w:hAnsi="Arial" w:cs="Arial"/>
          <w:lang w:val="en-US"/>
        </w:rPr>
        <w:t xml:space="preserve">including </w:t>
      </w:r>
      <w:r w:rsidRPr="00620BF2">
        <w:rPr>
          <w:rStyle w:val="Hyperkobling"/>
          <w:rFonts w:ascii="Arial" w:hAnsi="Arial" w:cs="Arial"/>
          <w:lang w:val="en-US"/>
        </w:rPr>
        <w:t>HR-portal</w:t>
      </w:r>
      <w:r w:rsidR="00C3217D" w:rsidRPr="00620BF2">
        <w:rPr>
          <w:rFonts w:ascii="Arial" w:hAnsi="Arial" w:cs="Arial"/>
          <w:lang w:val="en-US"/>
        </w:rPr>
        <w:t xml:space="preserve">, </w:t>
      </w:r>
      <w:hyperlink r:id="rId20" w:history="1">
        <w:r w:rsidRPr="00620BF2">
          <w:rPr>
            <w:rStyle w:val="Hyperkobling"/>
            <w:rFonts w:ascii="Arial" w:hAnsi="Arial" w:cs="Arial"/>
            <w:lang w:val="en-US"/>
          </w:rPr>
          <w:t>User support</w:t>
        </w:r>
        <w:r w:rsidR="00C552A9" w:rsidRPr="00620BF2">
          <w:rPr>
            <w:rStyle w:val="Hyperkobling"/>
            <w:rFonts w:ascii="Arial" w:hAnsi="Arial" w:cs="Arial"/>
            <w:lang w:val="en-US"/>
          </w:rPr>
          <w:t xml:space="preserve"> (Issue-tracker)</w:t>
        </w:r>
      </w:hyperlink>
      <w:r w:rsidR="00C3217D" w:rsidRPr="00620BF2">
        <w:rPr>
          <w:rFonts w:ascii="Arial" w:hAnsi="Arial" w:cs="Arial"/>
          <w:lang w:val="en-US"/>
        </w:rPr>
        <w:t xml:space="preserve">, </w:t>
      </w:r>
      <w:hyperlink r:id="rId21" w:history="1">
        <w:r w:rsidRPr="00561D67">
          <w:rPr>
            <w:rStyle w:val="Hyperkobling"/>
            <w:rFonts w:ascii="Arial" w:hAnsi="Arial" w:cs="Arial"/>
            <w:lang w:val="en-US"/>
          </w:rPr>
          <w:t>health and sickness</w:t>
        </w:r>
      </w:hyperlink>
      <w:r w:rsidR="00CB267A" w:rsidRPr="00620BF2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Preparation for travels</w:t>
      </w:r>
      <w:r w:rsidR="00F04848" w:rsidRPr="00620BF2">
        <w:rPr>
          <w:rFonts w:ascii="Arial" w:hAnsi="Arial" w:cs="Arial"/>
          <w:lang w:val="en-US"/>
        </w:rPr>
        <w:t>)</w:t>
      </w:r>
      <w:r w:rsidR="00E9134C">
        <w:rPr>
          <w:rFonts w:ascii="Arial" w:hAnsi="Arial" w:cs="Arial"/>
          <w:lang w:val="en-US"/>
        </w:rPr>
        <w:t>.</w:t>
      </w:r>
      <w:r w:rsidR="00BD06CA" w:rsidRPr="00620BF2">
        <w:rPr>
          <w:rFonts w:ascii="Arial" w:hAnsi="Arial" w:cs="Arial"/>
          <w:lang w:val="en-US"/>
        </w:rPr>
        <w:t xml:space="preserve"> </w:t>
      </w:r>
    </w:p>
    <w:p w:rsidR="00B646EE" w:rsidRDefault="00500AFD" w:rsidP="00CF6912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2" w:history="1">
        <w:r w:rsidR="00167A18">
          <w:rPr>
            <w:rStyle w:val="Hyperkobling"/>
            <w:rFonts w:ascii="Arial" w:hAnsi="Arial" w:cs="Arial"/>
          </w:rPr>
          <w:t>The H</w:t>
        </w:r>
        <w:r w:rsidR="007B23B9" w:rsidRPr="00B646EE">
          <w:rPr>
            <w:rStyle w:val="Hyperkobling"/>
            <w:rFonts w:ascii="Arial" w:hAnsi="Arial" w:cs="Arial"/>
          </w:rPr>
          <w:t>S</w:t>
        </w:r>
        <w:r w:rsidR="00167A18">
          <w:rPr>
            <w:rStyle w:val="Hyperkobling"/>
            <w:rFonts w:ascii="Arial" w:hAnsi="Arial" w:cs="Arial"/>
          </w:rPr>
          <w:t>E-</w:t>
        </w:r>
        <w:proofErr w:type="spellStart"/>
        <w:r w:rsidR="00167A18">
          <w:rPr>
            <w:rStyle w:val="Hyperkobling"/>
            <w:rFonts w:ascii="Arial" w:hAnsi="Arial" w:cs="Arial"/>
          </w:rPr>
          <w:t>ga</w:t>
        </w:r>
        <w:r w:rsidR="00167A18">
          <w:rPr>
            <w:rStyle w:val="Hyperkobling"/>
            <w:rFonts w:ascii="Arial" w:hAnsi="Arial" w:cs="Arial"/>
          </w:rPr>
          <w:t>t</w:t>
        </w:r>
        <w:r w:rsidR="00167A18">
          <w:rPr>
            <w:rStyle w:val="Hyperkobling"/>
            <w:rFonts w:ascii="Arial" w:hAnsi="Arial" w:cs="Arial"/>
          </w:rPr>
          <w:t>eway</w:t>
        </w:r>
        <w:proofErr w:type="spellEnd"/>
      </w:hyperlink>
      <w:r w:rsidR="007B23B9" w:rsidRPr="00B646EE">
        <w:rPr>
          <w:rFonts w:ascii="Arial" w:hAnsi="Arial" w:cs="Arial"/>
        </w:rPr>
        <w:t xml:space="preserve"> </w:t>
      </w:r>
    </w:p>
    <w:p w:rsidR="0080169E" w:rsidRPr="00B646EE" w:rsidRDefault="00E9134C" w:rsidP="00CF6912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B646EE" w:rsidRPr="00B646EE">
        <w:rPr>
          <w:rFonts w:ascii="Arial" w:hAnsi="Arial" w:cs="Arial"/>
          <w:lang w:val="en-US"/>
        </w:rPr>
        <w:t>ompetence</w:t>
      </w:r>
      <w:r>
        <w:rPr>
          <w:rFonts w:ascii="Arial" w:hAnsi="Arial" w:cs="Arial"/>
          <w:lang w:val="en-US"/>
        </w:rPr>
        <w:t xml:space="preserve"> building</w:t>
      </w:r>
    </w:p>
    <w:p w:rsidR="0080169E" w:rsidRPr="00E6188B" w:rsidRDefault="00B646EE" w:rsidP="0080169E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Useful</w:t>
      </w:r>
      <w:proofErr w:type="spellEnd"/>
      <w:r>
        <w:rPr>
          <w:rFonts w:ascii="Arial" w:hAnsi="Arial" w:cs="Arial"/>
        </w:rPr>
        <w:t xml:space="preserve"> links</w:t>
      </w:r>
    </w:p>
    <w:p w:rsidR="00CA632C" w:rsidRPr="00E6188B" w:rsidRDefault="00CA632C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6079" w:rsidRPr="00E6188B" w:rsidRDefault="00167A18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Important</w:t>
      </w:r>
      <w:proofErr w:type="spellEnd"/>
      <w:r w:rsidR="00C2484B">
        <w:rPr>
          <w:rFonts w:ascii="Arial" w:hAnsi="Arial" w:cs="Arial"/>
          <w:b/>
        </w:rPr>
        <w:t xml:space="preserve"> </w:t>
      </w:r>
      <w:proofErr w:type="spellStart"/>
      <w:r w:rsidR="00C2484B">
        <w:rPr>
          <w:rFonts w:ascii="Arial" w:hAnsi="Arial" w:cs="Arial"/>
          <w:b/>
        </w:rPr>
        <w:t>resource</w:t>
      </w:r>
      <w:proofErr w:type="spellEnd"/>
      <w:r w:rsidR="00C2484B">
        <w:rPr>
          <w:rFonts w:ascii="Arial" w:hAnsi="Arial" w:cs="Arial"/>
          <w:b/>
        </w:rPr>
        <w:t xml:space="preserve"> </w:t>
      </w:r>
      <w:r w:rsidR="00B646EE">
        <w:rPr>
          <w:rFonts w:ascii="Arial" w:hAnsi="Arial" w:cs="Arial"/>
          <w:b/>
        </w:rPr>
        <w:t xml:space="preserve">teams </w:t>
      </w:r>
    </w:p>
    <w:p w:rsidR="00B24AEA" w:rsidRDefault="00B24AEA" w:rsidP="00AA1F90">
      <w:pPr>
        <w:autoSpaceDE w:val="0"/>
        <w:autoSpaceDN w:val="0"/>
        <w:adjustRightInd w:val="0"/>
        <w:spacing w:after="0" w:line="240" w:lineRule="auto"/>
        <w:rPr>
          <w:rStyle w:val="Hyperkobling"/>
          <w:rFonts w:ascii="Arial" w:hAnsi="Arial" w:cs="Arial"/>
          <w:b/>
          <w:color w:val="auto"/>
          <w:u w:val="none"/>
        </w:rPr>
      </w:pPr>
    </w:p>
    <w:p w:rsidR="00B24AEA" w:rsidRPr="00B24AEA" w:rsidRDefault="00B24AEA" w:rsidP="00AA1F90">
      <w:pPr>
        <w:autoSpaceDE w:val="0"/>
        <w:autoSpaceDN w:val="0"/>
        <w:adjustRightInd w:val="0"/>
        <w:spacing w:after="0" w:line="240" w:lineRule="auto"/>
        <w:rPr>
          <w:rStyle w:val="Hyperkobling"/>
          <w:rFonts w:ascii="Arial" w:hAnsi="Arial" w:cs="Arial"/>
          <w:b/>
          <w:color w:val="auto"/>
          <w:u w:val="none"/>
        </w:rPr>
      </w:pPr>
      <w:proofErr w:type="spellStart"/>
      <w:r w:rsidRPr="00B24AEA">
        <w:rPr>
          <w:rStyle w:val="Hyperkobling"/>
          <w:rFonts w:ascii="Arial" w:hAnsi="Arial" w:cs="Arial"/>
          <w:b/>
          <w:color w:val="auto"/>
          <w:u w:val="none"/>
        </w:rPr>
        <w:t>Intern</w:t>
      </w:r>
      <w:r w:rsidR="00B646EE">
        <w:rPr>
          <w:rStyle w:val="Hyperkobling"/>
          <w:rFonts w:ascii="Arial" w:hAnsi="Arial" w:cs="Arial"/>
          <w:b/>
          <w:color w:val="auto"/>
          <w:u w:val="none"/>
        </w:rPr>
        <w:t>ally</w:t>
      </w:r>
      <w:proofErr w:type="spellEnd"/>
      <w:r w:rsidR="00B646EE">
        <w:rPr>
          <w:rStyle w:val="Hyperkobling"/>
          <w:rFonts w:ascii="Arial" w:hAnsi="Arial" w:cs="Arial"/>
          <w:b/>
          <w:color w:val="auto"/>
          <w:u w:val="none"/>
        </w:rPr>
        <w:t xml:space="preserve"> at</w:t>
      </w:r>
      <w:r w:rsidRPr="00B24AEA">
        <w:rPr>
          <w:rStyle w:val="Hyperkobling"/>
          <w:rFonts w:ascii="Arial" w:hAnsi="Arial" w:cs="Arial"/>
          <w:b/>
          <w:color w:val="auto"/>
          <w:u w:val="none"/>
        </w:rPr>
        <w:t xml:space="preserve"> UiB:</w:t>
      </w:r>
    </w:p>
    <w:p w:rsidR="00BC6079" w:rsidRPr="00B646EE" w:rsidRDefault="00500AFD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hyperlink r:id="rId23" w:history="1">
        <w:r w:rsidR="00B646EE" w:rsidRPr="00B646EE">
          <w:rPr>
            <w:rStyle w:val="Hyperkobling"/>
            <w:rFonts w:ascii="Arial" w:hAnsi="Arial" w:cs="Arial"/>
            <w:b/>
            <w:lang w:val="en-US"/>
          </w:rPr>
          <w:t>Service</w:t>
        </w:r>
        <w:r w:rsidR="00BE2ACB">
          <w:rPr>
            <w:rStyle w:val="Hyperkobling"/>
            <w:rFonts w:ascii="Arial" w:hAnsi="Arial" w:cs="Arial"/>
            <w:b/>
            <w:lang w:val="en-US"/>
          </w:rPr>
          <w:t xml:space="preserve"> </w:t>
        </w:r>
        <w:r w:rsidR="00B646EE" w:rsidRPr="00B646EE">
          <w:rPr>
            <w:rStyle w:val="Hyperkobling"/>
            <w:rFonts w:ascii="Arial" w:hAnsi="Arial" w:cs="Arial"/>
            <w:b/>
            <w:lang w:val="en-US"/>
          </w:rPr>
          <w:t>team for absence</w:t>
        </w:r>
        <w:r w:rsidR="00BC6079" w:rsidRPr="00B646EE">
          <w:rPr>
            <w:rStyle w:val="Hyperkobling"/>
            <w:rFonts w:ascii="Arial" w:hAnsi="Arial" w:cs="Arial"/>
            <w:b/>
            <w:lang w:val="en-US"/>
          </w:rPr>
          <w:t xml:space="preserve"> </w:t>
        </w:r>
        <w:proofErr w:type="gramStart"/>
        <w:r w:rsidR="00B646EE" w:rsidRPr="00B646EE">
          <w:rPr>
            <w:rStyle w:val="Hyperkobling"/>
            <w:rFonts w:ascii="Arial" w:hAnsi="Arial" w:cs="Arial"/>
            <w:b/>
            <w:lang w:val="en-US"/>
          </w:rPr>
          <w:t>an</w:t>
        </w:r>
        <w:proofErr w:type="gramEnd"/>
      </w:hyperlink>
      <w:r w:rsidR="00B646EE" w:rsidRPr="00B646EE">
        <w:rPr>
          <w:rStyle w:val="Hyperkobling"/>
          <w:rFonts w:ascii="Arial" w:hAnsi="Arial" w:cs="Arial"/>
          <w:b/>
          <w:lang w:val="en-US"/>
        </w:rPr>
        <w:t>d parental leave</w:t>
      </w:r>
      <w:r w:rsidR="00BC6079" w:rsidRPr="00B646EE">
        <w:rPr>
          <w:rFonts w:ascii="Arial" w:hAnsi="Arial" w:cs="Arial"/>
          <w:b/>
          <w:lang w:val="en-US"/>
        </w:rPr>
        <w:t xml:space="preserve"> </w:t>
      </w:r>
    </w:p>
    <w:p w:rsidR="00BC6079" w:rsidRPr="00B646EE" w:rsidRDefault="00E9134C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</w:t>
      </w:r>
      <w:r w:rsidR="00B646EE" w:rsidRPr="00B646EE">
        <w:rPr>
          <w:rFonts w:ascii="Arial" w:hAnsi="Arial" w:cs="Arial"/>
          <w:lang w:val="en-US"/>
        </w:rPr>
        <w:t>s</w:t>
      </w:r>
      <w:proofErr w:type="gramEnd"/>
      <w:r w:rsidR="00B646EE" w:rsidRPr="00B646EE">
        <w:rPr>
          <w:rFonts w:ascii="Arial" w:hAnsi="Arial" w:cs="Arial"/>
          <w:lang w:val="en-US"/>
        </w:rPr>
        <w:t xml:space="preserve"> a central service team for the areas: sick-leave, leave of absence, paid parental leave, sick child/child minder, and is responsible for processing and following up refunds from </w:t>
      </w:r>
      <w:r w:rsidR="00B646EE" w:rsidRPr="00167A18">
        <w:rPr>
          <w:rStyle w:val="Hyperkobling"/>
          <w:rFonts w:ascii="Arial" w:hAnsi="Arial" w:cs="Arial"/>
          <w:color w:val="auto"/>
          <w:u w:val="none"/>
          <w:lang w:val="en-US"/>
        </w:rPr>
        <w:t>NAV</w:t>
      </w:r>
      <w:r w:rsidR="00B646EE" w:rsidRPr="00167A18">
        <w:rPr>
          <w:rFonts w:ascii="Arial" w:hAnsi="Arial" w:cs="Arial"/>
          <w:lang w:val="en-US"/>
        </w:rPr>
        <w:t>.</w:t>
      </w:r>
    </w:p>
    <w:p w:rsidR="00BC6079" w:rsidRPr="00B646EE" w:rsidRDefault="00BC6079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BC6079" w:rsidRPr="00561D67" w:rsidRDefault="00500AFD" w:rsidP="004C07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lang w:val="en-US" w:eastAsia="nb-NO"/>
        </w:rPr>
      </w:pPr>
      <w:hyperlink r:id="rId24" w:history="1">
        <w:r w:rsidR="00B646EE" w:rsidRPr="00B646EE">
          <w:rPr>
            <w:rStyle w:val="Hyperkobling"/>
            <w:rFonts w:ascii="Arial" w:hAnsi="Arial" w:cs="Arial"/>
            <w:b/>
            <w:lang w:val="en-US"/>
          </w:rPr>
          <w:t>International Centre</w:t>
        </w:r>
      </w:hyperlink>
      <w:r w:rsidR="00731626" w:rsidRPr="00B646EE">
        <w:rPr>
          <w:rFonts w:ascii="Arial" w:hAnsi="Arial" w:cs="Arial"/>
          <w:b/>
          <w:lang w:val="en-US"/>
        </w:rPr>
        <w:t xml:space="preserve"> </w:t>
      </w:r>
      <w:r w:rsidR="002D57B5" w:rsidRPr="00B646EE">
        <w:rPr>
          <w:rFonts w:ascii="Arial" w:hAnsi="Arial" w:cs="Arial"/>
          <w:b/>
          <w:lang w:val="en-US"/>
        </w:rPr>
        <w:br/>
      </w:r>
      <w:r w:rsidR="00B646EE" w:rsidRPr="00B646EE">
        <w:rPr>
          <w:rFonts w:ascii="Arial" w:hAnsi="Arial" w:cs="Arial"/>
          <w:lang w:val="en-US"/>
        </w:rPr>
        <w:t>is a</w:t>
      </w:r>
      <w:r w:rsidR="00B646EE">
        <w:rPr>
          <w:rFonts w:ascii="Arial" w:hAnsi="Arial" w:cs="Arial"/>
          <w:lang w:val="en-US"/>
        </w:rPr>
        <w:t>n advisory</w:t>
      </w:r>
      <w:r w:rsidR="00B646EE" w:rsidRPr="00B646EE">
        <w:rPr>
          <w:rFonts w:ascii="Arial" w:hAnsi="Arial" w:cs="Arial"/>
          <w:lang w:val="en-US"/>
        </w:rPr>
        <w:t xml:space="preserve"> competence </w:t>
      </w:r>
      <w:proofErr w:type="spellStart"/>
      <w:r w:rsidR="00B646EE" w:rsidRPr="00B646EE">
        <w:rPr>
          <w:rFonts w:ascii="Arial" w:hAnsi="Arial" w:cs="Arial"/>
          <w:lang w:val="en-US"/>
        </w:rPr>
        <w:t>centre</w:t>
      </w:r>
      <w:proofErr w:type="spellEnd"/>
      <w:r w:rsidR="00B646EE" w:rsidRPr="00B646EE">
        <w:rPr>
          <w:rFonts w:ascii="Arial" w:hAnsi="Arial" w:cs="Arial"/>
          <w:lang w:val="en-US"/>
        </w:rPr>
        <w:t xml:space="preserve"> for staff and students.</w:t>
      </w:r>
      <w:r w:rsidR="00B646EE">
        <w:rPr>
          <w:rFonts w:ascii="Arial" w:hAnsi="Arial" w:cs="Arial"/>
          <w:lang w:val="en-US"/>
        </w:rPr>
        <w:t xml:space="preserve"> </w:t>
      </w:r>
      <w:r w:rsidR="00B646EE" w:rsidRPr="00B646EE">
        <w:rPr>
          <w:rFonts w:ascii="Arial" w:hAnsi="Arial" w:cs="Arial"/>
          <w:lang w:val="en-US"/>
        </w:rPr>
        <w:t xml:space="preserve">They give information and assistance to international researchers, both staff and guests. </w:t>
      </w:r>
      <w:r w:rsidR="00E9134C">
        <w:rPr>
          <w:rFonts w:ascii="Arial" w:hAnsi="Arial" w:cs="Arial"/>
          <w:lang w:val="en-US"/>
        </w:rPr>
        <w:t xml:space="preserve">The </w:t>
      </w:r>
      <w:proofErr w:type="spellStart"/>
      <w:r w:rsidR="00E9134C">
        <w:rPr>
          <w:rFonts w:ascii="Arial" w:hAnsi="Arial" w:cs="Arial"/>
          <w:lang w:val="en-US"/>
        </w:rPr>
        <w:t>centre</w:t>
      </w:r>
      <w:proofErr w:type="spellEnd"/>
      <w:r w:rsidR="00E9134C">
        <w:rPr>
          <w:rFonts w:ascii="Arial" w:hAnsi="Arial" w:cs="Arial"/>
          <w:lang w:val="en-US"/>
        </w:rPr>
        <w:t xml:space="preserve"> can contribute from the point of employment until the researcher is established in Bergen</w:t>
      </w:r>
      <w:r w:rsidR="00B85833">
        <w:rPr>
          <w:rFonts w:ascii="Arial" w:hAnsi="Arial" w:cs="Arial"/>
          <w:lang w:val="en-US"/>
        </w:rPr>
        <w:t xml:space="preserve"> </w:t>
      </w:r>
      <w:proofErr w:type="gramStart"/>
      <w:r w:rsidR="00E9134C" w:rsidRPr="00B85833">
        <w:rPr>
          <w:rFonts w:ascii="Arial" w:hAnsi="Arial" w:cs="Arial"/>
          <w:lang w:val="en-GB"/>
        </w:rPr>
        <w:t>and also</w:t>
      </w:r>
      <w:proofErr w:type="gramEnd"/>
      <w:r w:rsidR="00E9134C">
        <w:rPr>
          <w:rFonts w:ascii="Arial" w:hAnsi="Arial" w:cs="Arial"/>
          <w:lang w:val="en-US"/>
        </w:rPr>
        <w:t xml:space="preserve"> when he/she is leaving to go back home.</w:t>
      </w:r>
    </w:p>
    <w:p w:rsidR="00BC6079" w:rsidRPr="00561D67" w:rsidRDefault="00BC6079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52332" w:rsidRPr="002003A5" w:rsidRDefault="00B646EE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77D34">
        <w:rPr>
          <w:rFonts w:ascii="Arial" w:hAnsi="Arial" w:cs="Arial"/>
          <w:b/>
          <w:lang w:val="en-US"/>
        </w:rPr>
        <w:t xml:space="preserve">External </w:t>
      </w:r>
      <w:r w:rsidR="001E63CD">
        <w:rPr>
          <w:rFonts w:ascii="Arial" w:hAnsi="Arial" w:cs="Arial"/>
          <w:b/>
          <w:lang w:val="en-US"/>
        </w:rPr>
        <w:t>s</w:t>
      </w:r>
      <w:r w:rsidRPr="00777D34">
        <w:rPr>
          <w:rFonts w:ascii="Arial" w:hAnsi="Arial" w:cs="Arial"/>
          <w:b/>
          <w:lang w:val="en-US"/>
        </w:rPr>
        <w:t xml:space="preserve">ervice </w:t>
      </w:r>
      <w:proofErr w:type="spellStart"/>
      <w:r w:rsidR="001E63CD">
        <w:rPr>
          <w:rFonts w:ascii="Arial" w:hAnsi="Arial" w:cs="Arial"/>
          <w:b/>
          <w:lang w:val="en-US"/>
        </w:rPr>
        <w:t>c</w:t>
      </w:r>
      <w:r w:rsidR="00E519A8">
        <w:rPr>
          <w:rFonts w:ascii="Arial" w:hAnsi="Arial" w:cs="Arial"/>
          <w:b/>
          <w:lang w:val="en-US"/>
        </w:rPr>
        <w:t>entre</w:t>
      </w:r>
      <w:proofErr w:type="spellEnd"/>
      <w:r w:rsidR="00E519A8">
        <w:rPr>
          <w:rFonts w:ascii="Arial" w:hAnsi="Arial" w:cs="Arial"/>
          <w:b/>
          <w:lang w:val="en-US"/>
        </w:rPr>
        <w:t>:</w:t>
      </w:r>
    </w:p>
    <w:p w:rsidR="00777D34" w:rsidRPr="002003A5" w:rsidRDefault="00500AFD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hyperlink r:id="rId25" w:history="1">
        <w:r w:rsidR="00777D34" w:rsidRPr="002003A5">
          <w:rPr>
            <w:rStyle w:val="Hyperkobling"/>
            <w:rFonts w:ascii="Arial" w:hAnsi="Arial" w:cs="Arial"/>
            <w:color w:val="auto"/>
            <w:lang w:val="en-US"/>
          </w:rPr>
          <w:t>Service Centre for Foreign Workers</w:t>
        </w:r>
      </w:hyperlink>
      <w:r w:rsidR="00777D34" w:rsidRPr="002003A5">
        <w:rPr>
          <w:rFonts w:ascii="Arial" w:hAnsi="Arial" w:cs="Arial"/>
          <w:lang w:val="en-US"/>
        </w:rPr>
        <w:t xml:space="preserve"> (SUA)</w:t>
      </w:r>
      <w:r w:rsidR="002003A5" w:rsidRPr="002003A5">
        <w:rPr>
          <w:rFonts w:ascii="Arial" w:hAnsi="Arial" w:cs="Arial"/>
          <w:lang w:val="en-US"/>
        </w:rPr>
        <w:t xml:space="preserve"> is a </w:t>
      </w:r>
      <w:proofErr w:type="spellStart"/>
      <w:r w:rsidR="002003A5" w:rsidRPr="002003A5">
        <w:rPr>
          <w:rFonts w:ascii="Arial" w:hAnsi="Arial" w:cs="Arial"/>
          <w:lang w:val="en-US"/>
        </w:rPr>
        <w:t>centre</w:t>
      </w:r>
      <w:proofErr w:type="spellEnd"/>
      <w:r w:rsidR="002003A5" w:rsidRPr="002003A5">
        <w:rPr>
          <w:rFonts w:ascii="Arial" w:hAnsi="Arial" w:cs="Arial"/>
          <w:lang w:val="en-US"/>
        </w:rPr>
        <w:t xml:space="preserve"> where </w:t>
      </w:r>
      <w:r w:rsidR="002003A5" w:rsidRPr="002003A5">
        <w:rPr>
          <w:rStyle w:val="Hyperkobling"/>
          <w:rFonts w:ascii="Arial" w:hAnsi="Arial" w:cs="Arial"/>
          <w:color w:val="auto"/>
          <w:u w:val="none"/>
          <w:lang w:val="en-US"/>
        </w:rPr>
        <w:t>t</w:t>
      </w:r>
      <w:r w:rsidR="00777D34" w:rsidRPr="002003A5">
        <w:rPr>
          <w:rStyle w:val="Hyperkobling"/>
          <w:rFonts w:ascii="Arial" w:hAnsi="Arial" w:cs="Arial"/>
          <w:color w:val="auto"/>
          <w:u w:val="none"/>
          <w:lang w:val="en-US"/>
        </w:rPr>
        <w:t xml:space="preserve">he Norwegian </w:t>
      </w:r>
      <w:proofErr w:type="spellStart"/>
      <w:r w:rsidR="00777D34" w:rsidRPr="002003A5">
        <w:rPr>
          <w:rStyle w:val="Hyperkobling"/>
          <w:rFonts w:ascii="Arial" w:hAnsi="Arial" w:cs="Arial"/>
          <w:color w:val="auto"/>
          <w:u w:val="none"/>
          <w:lang w:val="en-US"/>
        </w:rPr>
        <w:t>Lab</w:t>
      </w:r>
      <w:r w:rsidR="002003A5">
        <w:rPr>
          <w:rStyle w:val="Hyperkobling"/>
          <w:rFonts w:ascii="Arial" w:hAnsi="Arial" w:cs="Arial"/>
          <w:color w:val="auto"/>
          <w:u w:val="none"/>
          <w:lang w:val="en-US"/>
        </w:rPr>
        <w:t>our</w:t>
      </w:r>
      <w:proofErr w:type="spellEnd"/>
      <w:r w:rsidR="002003A5">
        <w:rPr>
          <w:rStyle w:val="Hyperkobling"/>
          <w:rFonts w:ascii="Arial" w:hAnsi="Arial" w:cs="Arial"/>
          <w:color w:val="auto"/>
          <w:u w:val="none"/>
          <w:lang w:val="en-US"/>
        </w:rPr>
        <w:t xml:space="preserve"> Inspection Authority</w:t>
      </w:r>
      <w:r w:rsidR="00777D34" w:rsidRPr="002003A5">
        <w:rPr>
          <w:rFonts w:ascii="Arial" w:hAnsi="Arial" w:cs="Arial"/>
          <w:lang w:val="en-US"/>
        </w:rPr>
        <w:t xml:space="preserve">, </w:t>
      </w:r>
      <w:r w:rsidR="002003A5">
        <w:rPr>
          <w:rFonts w:ascii="Arial" w:hAnsi="Arial" w:cs="Arial"/>
          <w:lang w:val="en-US"/>
        </w:rPr>
        <w:t>the p</w:t>
      </w:r>
      <w:hyperlink r:id="rId26" w:history="1">
        <w:r w:rsidR="00777D34" w:rsidRPr="002003A5">
          <w:rPr>
            <w:rStyle w:val="Hyperkobling"/>
            <w:rFonts w:ascii="Arial" w:hAnsi="Arial" w:cs="Arial"/>
            <w:color w:val="auto"/>
            <w:u w:val="none"/>
            <w:lang w:val="en-US"/>
          </w:rPr>
          <w:t>olice</w:t>
        </w:r>
      </w:hyperlink>
      <w:r w:rsidR="00777D34" w:rsidRPr="002003A5">
        <w:rPr>
          <w:rFonts w:ascii="Arial" w:hAnsi="Arial" w:cs="Arial"/>
          <w:lang w:val="en-US"/>
        </w:rPr>
        <w:t xml:space="preserve">, </w:t>
      </w:r>
      <w:r w:rsidR="002003A5">
        <w:rPr>
          <w:rFonts w:ascii="Arial" w:hAnsi="Arial" w:cs="Arial"/>
          <w:lang w:val="en-US"/>
        </w:rPr>
        <w:t xml:space="preserve">the Norwegian </w:t>
      </w:r>
      <w:hyperlink r:id="rId27" w:history="1">
        <w:r w:rsidR="00777D34" w:rsidRPr="002003A5">
          <w:rPr>
            <w:rStyle w:val="Hyperkobling"/>
            <w:rFonts w:ascii="Arial" w:hAnsi="Arial" w:cs="Arial"/>
            <w:color w:val="auto"/>
            <w:u w:val="none"/>
            <w:lang w:val="en-US"/>
          </w:rPr>
          <w:t>Tax Administration</w:t>
        </w:r>
      </w:hyperlink>
      <w:r w:rsidR="00777D34" w:rsidRPr="002003A5">
        <w:rPr>
          <w:rFonts w:ascii="Arial" w:hAnsi="Arial" w:cs="Arial"/>
          <w:lang w:val="en-US"/>
        </w:rPr>
        <w:t xml:space="preserve"> and </w:t>
      </w:r>
      <w:hyperlink r:id="rId28" w:history="1">
        <w:r w:rsidR="002003A5">
          <w:rPr>
            <w:rStyle w:val="Hyperkobling"/>
            <w:rFonts w:ascii="Arial" w:hAnsi="Arial" w:cs="Arial"/>
            <w:color w:val="auto"/>
            <w:u w:val="none"/>
            <w:lang w:val="en-US"/>
          </w:rPr>
          <w:t>t</w:t>
        </w:r>
        <w:r w:rsidR="00777D34" w:rsidRPr="002003A5">
          <w:rPr>
            <w:rStyle w:val="Hyperkobling"/>
            <w:rFonts w:ascii="Arial" w:hAnsi="Arial" w:cs="Arial"/>
            <w:color w:val="auto"/>
            <w:u w:val="none"/>
            <w:lang w:val="en-US"/>
          </w:rPr>
          <w:t xml:space="preserve">he Norwegian Directorate of Immigration </w:t>
        </w:r>
      </w:hyperlink>
      <w:r w:rsidR="00777D34">
        <w:rPr>
          <w:rFonts w:ascii="Arial" w:hAnsi="Arial" w:cs="Arial"/>
          <w:lang w:val="en-US"/>
        </w:rPr>
        <w:t xml:space="preserve">work together to provide </w:t>
      </w:r>
      <w:r w:rsidR="002003A5" w:rsidRPr="002003A5">
        <w:rPr>
          <w:rFonts w:ascii="Arial" w:hAnsi="Arial" w:cs="Arial"/>
          <w:lang w:val="en-US"/>
        </w:rPr>
        <w:t>an efficient application process and guidance for foreigners who come to Norway to work.</w:t>
      </w:r>
    </w:p>
    <w:p w:rsidR="001B1F48" w:rsidRPr="00561D67" w:rsidRDefault="001B1F48" w:rsidP="00AA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4809" w:rsidRPr="00E6188B" w:rsidRDefault="00777D34" w:rsidP="00AA1F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Online </w:t>
      </w:r>
      <w:proofErr w:type="spellStart"/>
      <w:r>
        <w:rPr>
          <w:rFonts w:ascii="Arial" w:hAnsi="Arial" w:cs="Arial"/>
          <w:b/>
        </w:rPr>
        <w:t>resources</w:t>
      </w:r>
      <w:proofErr w:type="spellEnd"/>
      <w:r w:rsidR="00C22EBE">
        <w:rPr>
          <w:rFonts w:ascii="Arial" w:hAnsi="Arial" w:cs="Arial"/>
          <w:b/>
        </w:rPr>
        <w:t>:</w:t>
      </w:r>
    </w:p>
    <w:p w:rsidR="00D861CB" w:rsidRDefault="00D861CB" w:rsidP="00AA1F90">
      <w:pPr>
        <w:spacing w:after="0" w:line="240" w:lineRule="auto"/>
        <w:rPr>
          <w:rStyle w:val="Hyperkobling"/>
          <w:rFonts w:ascii="Arial" w:hAnsi="Arial" w:cs="Arial"/>
        </w:rPr>
      </w:pPr>
    </w:p>
    <w:p w:rsidR="00B17332" w:rsidRDefault="00500AFD" w:rsidP="00133E76">
      <w:pPr>
        <w:pStyle w:val="Listeavsnitt"/>
        <w:numPr>
          <w:ilvl w:val="0"/>
          <w:numId w:val="23"/>
        </w:numPr>
        <w:spacing w:after="0" w:line="240" w:lineRule="auto"/>
        <w:rPr>
          <w:rStyle w:val="Hyperkobling"/>
          <w:rFonts w:ascii="Arial" w:hAnsi="Arial" w:cs="Arial"/>
        </w:rPr>
      </w:pPr>
      <w:hyperlink r:id="rId29" w:history="1">
        <w:r w:rsidR="00731626" w:rsidRPr="00133E76">
          <w:rPr>
            <w:rStyle w:val="Hyperkobling"/>
            <w:rFonts w:ascii="Arial" w:hAnsi="Arial" w:cs="Arial"/>
          </w:rPr>
          <w:t>Mitt U</w:t>
        </w:r>
        <w:bookmarkStart w:id="0" w:name="_GoBack"/>
        <w:bookmarkEnd w:id="0"/>
        <w:r w:rsidR="00731626" w:rsidRPr="00133E76">
          <w:rPr>
            <w:rStyle w:val="Hyperkobling"/>
            <w:rFonts w:ascii="Arial" w:hAnsi="Arial" w:cs="Arial"/>
          </w:rPr>
          <w:t>i</w:t>
        </w:r>
        <w:r w:rsidR="00731626" w:rsidRPr="00133E76">
          <w:rPr>
            <w:rStyle w:val="Hyperkobling"/>
            <w:rFonts w:ascii="Arial" w:hAnsi="Arial" w:cs="Arial"/>
          </w:rPr>
          <w:t>B</w:t>
        </w:r>
      </w:hyperlink>
    </w:p>
    <w:p w:rsidR="009C4640" w:rsidRPr="00500AFD" w:rsidRDefault="00500AFD" w:rsidP="00AC7527">
      <w:pPr>
        <w:pStyle w:val="Listeavsnitt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0" w:history="1">
        <w:r w:rsidR="001E7D49" w:rsidRPr="00500AFD">
          <w:rPr>
            <w:rStyle w:val="Hyperkobling"/>
            <w:rFonts w:ascii="Arial" w:hAnsi="Arial" w:cs="Arial"/>
            <w:lang w:val="en-US"/>
          </w:rPr>
          <w:t>Follow-up during t</w:t>
        </w:r>
        <w:r w:rsidR="001E7D49" w:rsidRPr="00500AFD">
          <w:rPr>
            <w:rStyle w:val="Hyperkobling"/>
            <w:rFonts w:ascii="Arial" w:hAnsi="Arial" w:cs="Arial"/>
            <w:lang w:val="en-US"/>
          </w:rPr>
          <w:t>r</w:t>
        </w:r>
        <w:r w:rsidR="001E7D49" w:rsidRPr="00500AFD">
          <w:rPr>
            <w:rStyle w:val="Hyperkobling"/>
            <w:rFonts w:ascii="Arial" w:hAnsi="Arial" w:cs="Arial"/>
            <w:lang w:val="en-US"/>
          </w:rPr>
          <w:t>ial period</w:t>
        </w:r>
      </w:hyperlink>
      <w:r w:rsidRPr="00500AFD">
        <w:rPr>
          <w:rStyle w:val="Hyperkobling"/>
          <w:rFonts w:ascii="Arial" w:hAnsi="Arial" w:cs="Arial"/>
          <w:lang w:val="en-US"/>
        </w:rPr>
        <w:t xml:space="preserve"> </w:t>
      </w:r>
    </w:p>
    <w:p w:rsidR="009C4640" w:rsidRPr="009C4640" w:rsidRDefault="009C4640" w:rsidP="009C4640">
      <w:pPr>
        <w:rPr>
          <w:rFonts w:ascii="Arial" w:hAnsi="Arial" w:cs="Arial"/>
          <w:sz w:val="20"/>
          <w:szCs w:val="20"/>
          <w:lang w:val="en-US"/>
        </w:rPr>
      </w:pPr>
    </w:p>
    <w:p w:rsidR="009C4640" w:rsidRPr="009C4640" w:rsidRDefault="009C4640" w:rsidP="009C4640">
      <w:pPr>
        <w:rPr>
          <w:rFonts w:ascii="Arial" w:hAnsi="Arial" w:cs="Arial"/>
          <w:sz w:val="20"/>
          <w:szCs w:val="20"/>
          <w:lang w:val="en-US"/>
        </w:rPr>
      </w:pPr>
    </w:p>
    <w:p w:rsidR="009C4640" w:rsidRPr="009C4640" w:rsidRDefault="009C4640" w:rsidP="009C4640">
      <w:pPr>
        <w:rPr>
          <w:rFonts w:ascii="Arial" w:hAnsi="Arial" w:cs="Arial"/>
          <w:sz w:val="20"/>
          <w:szCs w:val="20"/>
          <w:lang w:val="en-US"/>
        </w:rPr>
      </w:pPr>
    </w:p>
    <w:p w:rsidR="009C4640" w:rsidRPr="009C4640" w:rsidRDefault="009C4640" w:rsidP="009C4640">
      <w:pPr>
        <w:rPr>
          <w:rFonts w:ascii="Arial" w:hAnsi="Arial" w:cs="Arial"/>
          <w:sz w:val="20"/>
          <w:szCs w:val="20"/>
          <w:lang w:val="en-US"/>
        </w:rPr>
      </w:pPr>
    </w:p>
    <w:p w:rsidR="009C4640" w:rsidRPr="009C4640" w:rsidRDefault="009C4640" w:rsidP="009C4640">
      <w:pPr>
        <w:rPr>
          <w:rFonts w:ascii="Arial" w:hAnsi="Arial" w:cs="Arial"/>
          <w:sz w:val="20"/>
          <w:szCs w:val="20"/>
          <w:lang w:val="en-US"/>
        </w:rPr>
      </w:pPr>
    </w:p>
    <w:p w:rsidR="009C4640" w:rsidRPr="009C4640" w:rsidRDefault="009C4640" w:rsidP="009C4640">
      <w:pPr>
        <w:rPr>
          <w:rFonts w:ascii="Arial" w:hAnsi="Arial" w:cs="Arial"/>
          <w:sz w:val="20"/>
          <w:szCs w:val="20"/>
          <w:lang w:val="en-US"/>
        </w:rPr>
      </w:pPr>
    </w:p>
    <w:p w:rsidR="009C4640" w:rsidRPr="009C4640" w:rsidRDefault="009C4640" w:rsidP="009C4640">
      <w:pPr>
        <w:rPr>
          <w:rFonts w:ascii="Arial" w:hAnsi="Arial" w:cs="Arial"/>
          <w:sz w:val="20"/>
          <w:szCs w:val="20"/>
          <w:lang w:val="en-US"/>
        </w:rPr>
      </w:pPr>
    </w:p>
    <w:p w:rsidR="009C4640" w:rsidRPr="009C4640" w:rsidRDefault="009C4640" w:rsidP="009C4640">
      <w:pPr>
        <w:rPr>
          <w:rFonts w:ascii="Arial" w:hAnsi="Arial" w:cs="Arial"/>
          <w:sz w:val="20"/>
          <w:szCs w:val="20"/>
          <w:lang w:val="en-US"/>
        </w:rPr>
      </w:pPr>
    </w:p>
    <w:p w:rsidR="00683547" w:rsidRPr="009C4640" w:rsidRDefault="00683547" w:rsidP="009C4640">
      <w:pPr>
        <w:rPr>
          <w:rFonts w:ascii="Arial" w:hAnsi="Arial" w:cs="Arial"/>
          <w:sz w:val="20"/>
          <w:szCs w:val="20"/>
          <w:lang w:val="en-US"/>
        </w:rPr>
      </w:pPr>
    </w:p>
    <w:sectPr w:rsidR="00683547" w:rsidRPr="009C4640" w:rsidSect="00522B4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720" w:right="720" w:bottom="720" w:left="720" w:header="709" w:footer="709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99" w:rsidRDefault="00101B99" w:rsidP="00101B99">
      <w:pPr>
        <w:spacing w:after="0" w:line="240" w:lineRule="auto"/>
      </w:pPr>
      <w:r>
        <w:separator/>
      </w:r>
    </w:p>
  </w:endnote>
  <w:endnote w:type="continuationSeparator" w:id="0">
    <w:p w:rsidR="00101B99" w:rsidRDefault="00101B99" w:rsidP="001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0" w:rsidRDefault="009C464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77140"/>
      <w:docPartObj>
        <w:docPartGallery w:val="Page Numbers (Bottom of Page)"/>
        <w:docPartUnique/>
      </w:docPartObj>
    </w:sdtPr>
    <w:sdtEndPr/>
    <w:sdtContent>
      <w:p w:rsidR="00101B99" w:rsidRDefault="00101B9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FD">
          <w:rPr>
            <w:noProof/>
          </w:rPr>
          <w:t>2</w:t>
        </w:r>
        <w:r>
          <w:fldChar w:fldCharType="end"/>
        </w:r>
      </w:p>
    </w:sdtContent>
  </w:sdt>
  <w:p w:rsidR="00101B99" w:rsidRDefault="009C4640">
    <w:pPr>
      <w:pStyle w:val="Bunntekst"/>
    </w:pPr>
    <w:r>
      <w:t>4. april 2019–bej/tos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0" w:rsidRDefault="009C46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99" w:rsidRDefault="00101B99" w:rsidP="00101B99">
      <w:pPr>
        <w:spacing w:after="0" w:line="240" w:lineRule="auto"/>
      </w:pPr>
      <w:r>
        <w:separator/>
      </w:r>
    </w:p>
  </w:footnote>
  <w:footnote w:type="continuationSeparator" w:id="0">
    <w:p w:rsidR="00101B99" w:rsidRDefault="00101B99" w:rsidP="001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0" w:rsidRDefault="009C464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0" w:rsidRDefault="009C464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0" w:rsidRDefault="009C46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1CC"/>
    <w:multiLevelType w:val="multilevel"/>
    <w:tmpl w:val="CC90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B60187"/>
    <w:multiLevelType w:val="multilevel"/>
    <w:tmpl w:val="7CD8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DC1842"/>
    <w:multiLevelType w:val="hybridMultilevel"/>
    <w:tmpl w:val="CEBE0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1CC3"/>
    <w:multiLevelType w:val="hybridMultilevel"/>
    <w:tmpl w:val="2C04DEB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90329C"/>
    <w:multiLevelType w:val="hybridMultilevel"/>
    <w:tmpl w:val="2B00E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7AE0"/>
    <w:multiLevelType w:val="hybridMultilevel"/>
    <w:tmpl w:val="757EDA0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2AA411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9A"/>
    <w:multiLevelType w:val="hybridMultilevel"/>
    <w:tmpl w:val="FBAA6656"/>
    <w:lvl w:ilvl="0" w:tplc="22AA41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9214E"/>
    <w:multiLevelType w:val="hybridMultilevel"/>
    <w:tmpl w:val="CB40F3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9352D"/>
    <w:multiLevelType w:val="hybridMultilevel"/>
    <w:tmpl w:val="614E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3358"/>
    <w:multiLevelType w:val="hybridMultilevel"/>
    <w:tmpl w:val="235623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81BA1"/>
    <w:multiLevelType w:val="hybridMultilevel"/>
    <w:tmpl w:val="66706A2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056768"/>
    <w:multiLevelType w:val="multilevel"/>
    <w:tmpl w:val="B6763C96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1E4065"/>
    <w:multiLevelType w:val="hybridMultilevel"/>
    <w:tmpl w:val="344C9C5A"/>
    <w:lvl w:ilvl="0" w:tplc="22AA411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2AA411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21FB1"/>
    <w:multiLevelType w:val="hybridMultilevel"/>
    <w:tmpl w:val="A198F33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8C6C8C"/>
    <w:multiLevelType w:val="hybridMultilevel"/>
    <w:tmpl w:val="EE82B4F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2AA411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568FD"/>
    <w:multiLevelType w:val="hybridMultilevel"/>
    <w:tmpl w:val="764CAC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928D5"/>
    <w:multiLevelType w:val="multilevel"/>
    <w:tmpl w:val="592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D13FD7"/>
    <w:multiLevelType w:val="hybridMultilevel"/>
    <w:tmpl w:val="D8B6609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300886"/>
    <w:multiLevelType w:val="hybridMultilevel"/>
    <w:tmpl w:val="3F42439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35B74"/>
    <w:multiLevelType w:val="hybridMultilevel"/>
    <w:tmpl w:val="76F88A8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1E05AC"/>
    <w:multiLevelType w:val="hybridMultilevel"/>
    <w:tmpl w:val="93906D3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142FD"/>
    <w:multiLevelType w:val="hybridMultilevel"/>
    <w:tmpl w:val="67D84E3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6A6A8B"/>
    <w:multiLevelType w:val="hybridMultilevel"/>
    <w:tmpl w:val="50F8A9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7720E"/>
    <w:multiLevelType w:val="hybridMultilevel"/>
    <w:tmpl w:val="BA561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364F3"/>
    <w:multiLevelType w:val="hybridMultilevel"/>
    <w:tmpl w:val="2F74FB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C31779"/>
    <w:multiLevelType w:val="hybridMultilevel"/>
    <w:tmpl w:val="4C46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D46C2"/>
    <w:multiLevelType w:val="hybridMultilevel"/>
    <w:tmpl w:val="51FCB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45721"/>
    <w:multiLevelType w:val="hybridMultilevel"/>
    <w:tmpl w:val="2730B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D7D64"/>
    <w:multiLevelType w:val="hybridMultilevel"/>
    <w:tmpl w:val="68389B2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8"/>
  </w:num>
  <w:num w:numId="5">
    <w:abstractNumId w:val="5"/>
  </w:num>
  <w:num w:numId="6">
    <w:abstractNumId w:val="12"/>
  </w:num>
  <w:num w:numId="7">
    <w:abstractNumId w:val="14"/>
  </w:num>
  <w:num w:numId="8">
    <w:abstractNumId w:val="28"/>
  </w:num>
  <w:num w:numId="9">
    <w:abstractNumId w:val="20"/>
  </w:num>
  <w:num w:numId="10">
    <w:abstractNumId w:val="17"/>
  </w:num>
  <w:num w:numId="11">
    <w:abstractNumId w:val="15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  <w:num w:numId="16">
    <w:abstractNumId w:val="26"/>
  </w:num>
  <w:num w:numId="17">
    <w:abstractNumId w:val="4"/>
  </w:num>
  <w:num w:numId="18">
    <w:abstractNumId w:val="2"/>
  </w:num>
  <w:num w:numId="19">
    <w:abstractNumId w:val="25"/>
  </w:num>
  <w:num w:numId="20">
    <w:abstractNumId w:val="10"/>
  </w:num>
  <w:num w:numId="21">
    <w:abstractNumId w:val="8"/>
  </w:num>
  <w:num w:numId="22">
    <w:abstractNumId w:val="23"/>
  </w:num>
  <w:num w:numId="23">
    <w:abstractNumId w:val="27"/>
  </w:num>
  <w:num w:numId="24">
    <w:abstractNumId w:val="1"/>
  </w:num>
  <w:num w:numId="25">
    <w:abstractNumId w:val="11"/>
  </w:num>
  <w:num w:numId="26">
    <w:abstractNumId w:val="0"/>
  </w:num>
  <w:num w:numId="27">
    <w:abstractNumId w:val="16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0C"/>
    <w:rsid w:val="000039BB"/>
    <w:rsid w:val="00024392"/>
    <w:rsid w:val="0003274E"/>
    <w:rsid w:val="00046BC7"/>
    <w:rsid w:val="00053FA4"/>
    <w:rsid w:val="000566A4"/>
    <w:rsid w:val="000642A8"/>
    <w:rsid w:val="00065C3D"/>
    <w:rsid w:val="000774D0"/>
    <w:rsid w:val="00083994"/>
    <w:rsid w:val="000B1D45"/>
    <w:rsid w:val="000D3B34"/>
    <w:rsid w:val="000D7805"/>
    <w:rsid w:val="000F1E08"/>
    <w:rsid w:val="000F408C"/>
    <w:rsid w:val="00101665"/>
    <w:rsid w:val="00101B99"/>
    <w:rsid w:val="00110F37"/>
    <w:rsid w:val="00120664"/>
    <w:rsid w:val="00133E76"/>
    <w:rsid w:val="0013739B"/>
    <w:rsid w:val="00165D49"/>
    <w:rsid w:val="00167A18"/>
    <w:rsid w:val="00174F55"/>
    <w:rsid w:val="001911BF"/>
    <w:rsid w:val="001A7163"/>
    <w:rsid w:val="001B0ADC"/>
    <w:rsid w:val="001B1F48"/>
    <w:rsid w:val="001B486C"/>
    <w:rsid w:val="001D5078"/>
    <w:rsid w:val="001E63CD"/>
    <w:rsid w:val="001E7D49"/>
    <w:rsid w:val="002003A5"/>
    <w:rsid w:val="002132ED"/>
    <w:rsid w:val="00225952"/>
    <w:rsid w:val="00253886"/>
    <w:rsid w:val="00264E05"/>
    <w:rsid w:val="00267B92"/>
    <w:rsid w:val="002837EB"/>
    <w:rsid w:val="00284B7B"/>
    <w:rsid w:val="002A5D27"/>
    <w:rsid w:val="002D099A"/>
    <w:rsid w:val="002D57B5"/>
    <w:rsid w:val="002F1822"/>
    <w:rsid w:val="003057C7"/>
    <w:rsid w:val="003342F1"/>
    <w:rsid w:val="003433A7"/>
    <w:rsid w:val="00352332"/>
    <w:rsid w:val="00372674"/>
    <w:rsid w:val="003730BA"/>
    <w:rsid w:val="00377398"/>
    <w:rsid w:val="003A4034"/>
    <w:rsid w:val="003C5B9A"/>
    <w:rsid w:val="003D78E2"/>
    <w:rsid w:val="003E23FA"/>
    <w:rsid w:val="003E3AD5"/>
    <w:rsid w:val="00431230"/>
    <w:rsid w:val="00434DC7"/>
    <w:rsid w:val="004505FF"/>
    <w:rsid w:val="00454D48"/>
    <w:rsid w:val="00463B3D"/>
    <w:rsid w:val="00496698"/>
    <w:rsid w:val="004A720E"/>
    <w:rsid w:val="004B0C42"/>
    <w:rsid w:val="004B1EA9"/>
    <w:rsid w:val="004B240C"/>
    <w:rsid w:val="004C02D0"/>
    <w:rsid w:val="004C07F6"/>
    <w:rsid w:val="004D1189"/>
    <w:rsid w:val="004D2A4E"/>
    <w:rsid w:val="004F414C"/>
    <w:rsid w:val="00500AFD"/>
    <w:rsid w:val="00522B4A"/>
    <w:rsid w:val="0053789A"/>
    <w:rsid w:val="00561D67"/>
    <w:rsid w:val="005807F7"/>
    <w:rsid w:val="00592D09"/>
    <w:rsid w:val="005B4218"/>
    <w:rsid w:val="005C0FED"/>
    <w:rsid w:val="005E072B"/>
    <w:rsid w:val="005E5845"/>
    <w:rsid w:val="005F53FD"/>
    <w:rsid w:val="005F710B"/>
    <w:rsid w:val="00612602"/>
    <w:rsid w:val="00615EFB"/>
    <w:rsid w:val="00620BF2"/>
    <w:rsid w:val="006475B0"/>
    <w:rsid w:val="00653E38"/>
    <w:rsid w:val="006626C2"/>
    <w:rsid w:val="00683547"/>
    <w:rsid w:val="00694761"/>
    <w:rsid w:val="00695594"/>
    <w:rsid w:val="006A57AA"/>
    <w:rsid w:val="006B2346"/>
    <w:rsid w:val="006F3BF4"/>
    <w:rsid w:val="00707EAD"/>
    <w:rsid w:val="00731626"/>
    <w:rsid w:val="00732B71"/>
    <w:rsid w:val="007534AD"/>
    <w:rsid w:val="007608CE"/>
    <w:rsid w:val="00777D34"/>
    <w:rsid w:val="00783496"/>
    <w:rsid w:val="007900CE"/>
    <w:rsid w:val="007A0A84"/>
    <w:rsid w:val="007B23B9"/>
    <w:rsid w:val="007B5B0C"/>
    <w:rsid w:val="007B7148"/>
    <w:rsid w:val="007C57D3"/>
    <w:rsid w:val="007D0537"/>
    <w:rsid w:val="007D424A"/>
    <w:rsid w:val="00801272"/>
    <w:rsid w:val="0080169E"/>
    <w:rsid w:val="00811D43"/>
    <w:rsid w:val="00825D5B"/>
    <w:rsid w:val="00835F44"/>
    <w:rsid w:val="008458B2"/>
    <w:rsid w:val="0085491F"/>
    <w:rsid w:val="00863F57"/>
    <w:rsid w:val="0086794F"/>
    <w:rsid w:val="00874D00"/>
    <w:rsid w:val="0088346B"/>
    <w:rsid w:val="008867A5"/>
    <w:rsid w:val="00887FB4"/>
    <w:rsid w:val="008C0AE4"/>
    <w:rsid w:val="008C12CF"/>
    <w:rsid w:val="008D47DF"/>
    <w:rsid w:val="00904C53"/>
    <w:rsid w:val="009156BA"/>
    <w:rsid w:val="00931D34"/>
    <w:rsid w:val="00937431"/>
    <w:rsid w:val="00940C2D"/>
    <w:rsid w:val="00944866"/>
    <w:rsid w:val="009522A7"/>
    <w:rsid w:val="00971859"/>
    <w:rsid w:val="009724AE"/>
    <w:rsid w:val="00974292"/>
    <w:rsid w:val="009A6DAB"/>
    <w:rsid w:val="009A7681"/>
    <w:rsid w:val="009C4640"/>
    <w:rsid w:val="009F4290"/>
    <w:rsid w:val="00A109FD"/>
    <w:rsid w:val="00A13ABA"/>
    <w:rsid w:val="00A22EE1"/>
    <w:rsid w:val="00A43B73"/>
    <w:rsid w:val="00A4661E"/>
    <w:rsid w:val="00A72A16"/>
    <w:rsid w:val="00A769EC"/>
    <w:rsid w:val="00A83436"/>
    <w:rsid w:val="00A93C2F"/>
    <w:rsid w:val="00AA1B07"/>
    <w:rsid w:val="00AA1F90"/>
    <w:rsid w:val="00AB438D"/>
    <w:rsid w:val="00B11610"/>
    <w:rsid w:val="00B17332"/>
    <w:rsid w:val="00B24AEA"/>
    <w:rsid w:val="00B26F37"/>
    <w:rsid w:val="00B46147"/>
    <w:rsid w:val="00B646EE"/>
    <w:rsid w:val="00B64809"/>
    <w:rsid w:val="00B658AF"/>
    <w:rsid w:val="00B700BC"/>
    <w:rsid w:val="00B71313"/>
    <w:rsid w:val="00B75A09"/>
    <w:rsid w:val="00B85833"/>
    <w:rsid w:val="00BA430C"/>
    <w:rsid w:val="00BB0C3A"/>
    <w:rsid w:val="00BB5F6B"/>
    <w:rsid w:val="00BC3BE5"/>
    <w:rsid w:val="00BC6079"/>
    <w:rsid w:val="00BD06CA"/>
    <w:rsid w:val="00BD7CD2"/>
    <w:rsid w:val="00BE0C48"/>
    <w:rsid w:val="00BE2003"/>
    <w:rsid w:val="00BE2ACB"/>
    <w:rsid w:val="00BE527C"/>
    <w:rsid w:val="00BE74AF"/>
    <w:rsid w:val="00BF2F04"/>
    <w:rsid w:val="00BF482A"/>
    <w:rsid w:val="00BF5845"/>
    <w:rsid w:val="00C07B3B"/>
    <w:rsid w:val="00C20875"/>
    <w:rsid w:val="00C22EBE"/>
    <w:rsid w:val="00C2484B"/>
    <w:rsid w:val="00C3217D"/>
    <w:rsid w:val="00C419EF"/>
    <w:rsid w:val="00C475C2"/>
    <w:rsid w:val="00C514E8"/>
    <w:rsid w:val="00C552A9"/>
    <w:rsid w:val="00C82ECE"/>
    <w:rsid w:val="00C90C2B"/>
    <w:rsid w:val="00CA632C"/>
    <w:rsid w:val="00CB161D"/>
    <w:rsid w:val="00CB1DEC"/>
    <w:rsid w:val="00CB267A"/>
    <w:rsid w:val="00CD6F0D"/>
    <w:rsid w:val="00CF245A"/>
    <w:rsid w:val="00CF4A2B"/>
    <w:rsid w:val="00D035D2"/>
    <w:rsid w:val="00D17BF3"/>
    <w:rsid w:val="00D32492"/>
    <w:rsid w:val="00D34B4A"/>
    <w:rsid w:val="00D3514E"/>
    <w:rsid w:val="00D55A2A"/>
    <w:rsid w:val="00D603A6"/>
    <w:rsid w:val="00D65D04"/>
    <w:rsid w:val="00D861CB"/>
    <w:rsid w:val="00D870E9"/>
    <w:rsid w:val="00D87EC2"/>
    <w:rsid w:val="00D97ABF"/>
    <w:rsid w:val="00DE3268"/>
    <w:rsid w:val="00DF41FC"/>
    <w:rsid w:val="00E041BC"/>
    <w:rsid w:val="00E10B6E"/>
    <w:rsid w:val="00E258A4"/>
    <w:rsid w:val="00E42D9C"/>
    <w:rsid w:val="00E519A8"/>
    <w:rsid w:val="00E5392C"/>
    <w:rsid w:val="00E55AFD"/>
    <w:rsid w:val="00E6188B"/>
    <w:rsid w:val="00E6588C"/>
    <w:rsid w:val="00E7036F"/>
    <w:rsid w:val="00E84D1C"/>
    <w:rsid w:val="00E8595B"/>
    <w:rsid w:val="00E9134C"/>
    <w:rsid w:val="00EB4504"/>
    <w:rsid w:val="00EB5900"/>
    <w:rsid w:val="00EC2CB9"/>
    <w:rsid w:val="00ED7685"/>
    <w:rsid w:val="00EE2D96"/>
    <w:rsid w:val="00EE5C94"/>
    <w:rsid w:val="00EF0101"/>
    <w:rsid w:val="00EF3C91"/>
    <w:rsid w:val="00EF476B"/>
    <w:rsid w:val="00F02530"/>
    <w:rsid w:val="00F040ED"/>
    <w:rsid w:val="00F04848"/>
    <w:rsid w:val="00F46D76"/>
    <w:rsid w:val="00F5176E"/>
    <w:rsid w:val="00F64BD3"/>
    <w:rsid w:val="00F816B5"/>
    <w:rsid w:val="00F93DA3"/>
    <w:rsid w:val="00F95943"/>
    <w:rsid w:val="00F962B7"/>
    <w:rsid w:val="00F9737F"/>
    <w:rsid w:val="00FA058E"/>
    <w:rsid w:val="00FA72B6"/>
    <w:rsid w:val="00FB1D44"/>
    <w:rsid w:val="00FB44D4"/>
    <w:rsid w:val="00FC570C"/>
    <w:rsid w:val="00FC580A"/>
    <w:rsid w:val="00FD0B1C"/>
    <w:rsid w:val="00FE10F1"/>
    <w:rsid w:val="00FE1500"/>
    <w:rsid w:val="00FE4C2E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D08A"/>
  <w15:docId w15:val="{56AB5F8A-90D4-42AD-8326-23115590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5E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rsid w:val="005E072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E3AD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B26F37"/>
    <w:rPr>
      <w:b/>
      <w:bCs/>
      <w:sz w:val="17"/>
      <w:szCs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3886"/>
    <w:rPr>
      <w:rFonts w:ascii="Tahoma" w:hAnsi="Tahoma" w:cs="Tahoma"/>
      <w:sz w:val="16"/>
      <w:szCs w:val="16"/>
      <w:lang w:eastAsia="en-US"/>
    </w:rPr>
  </w:style>
  <w:style w:type="character" w:customStyle="1" w:styleId="tel">
    <w:name w:val="tel"/>
    <w:basedOn w:val="Standardskriftforavsnitt"/>
    <w:rsid w:val="005C0FED"/>
  </w:style>
  <w:style w:type="character" w:styleId="Merknadsreferanse">
    <w:name w:val="annotation reference"/>
    <w:basedOn w:val="Standardskriftforavsnitt"/>
    <w:uiPriority w:val="99"/>
    <w:semiHidden/>
    <w:unhideWhenUsed/>
    <w:rsid w:val="0097429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429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429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429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4292"/>
    <w:rPr>
      <w:b/>
      <w:bCs/>
      <w:lang w:eastAsia="en-US"/>
    </w:rPr>
  </w:style>
  <w:style w:type="table" w:styleId="Tabellrutenett">
    <w:name w:val="Table Grid"/>
    <w:basedOn w:val="Vanligtabell"/>
    <w:uiPriority w:val="59"/>
    <w:rsid w:val="0043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101665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FE1500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FE1500"/>
  </w:style>
  <w:style w:type="character" w:customStyle="1" w:styleId="normaltextrun">
    <w:name w:val="normaltextrun"/>
    <w:basedOn w:val="Standardskriftforavsnitt"/>
    <w:rsid w:val="003C5B9A"/>
  </w:style>
  <w:style w:type="character" w:customStyle="1" w:styleId="eop">
    <w:name w:val="eop"/>
    <w:basedOn w:val="Standardskriftforavsnitt"/>
    <w:rsid w:val="003C5B9A"/>
  </w:style>
  <w:style w:type="paragraph" w:customStyle="1" w:styleId="paragraph">
    <w:name w:val="paragraph"/>
    <w:basedOn w:val="Normal"/>
    <w:rsid w:val="00FA0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A058E"/>
  </w:style>
  <w:style w:type="paragraph" w:styleId="Topptekst">
    <w:name w:val="header"/>
    <w:basedOn w:val="Normal"/>
    <w:link w:val="TopptekstTegn"/>
    <w:uiPriority w:val="99"/>
    <w:unhideWhenUsed/>
    <w:rsid w:val="001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1B99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1B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5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.compendia.no/universitetet-i-bergen/employee-handbook/70352" TargetMode="External"/><Relationship Id="rId13" Type="http://schemas.openxmlformats.org/officeDocument/2006/relationships/hyperlink" Target="https://pagaweb.w.uib.no/english/5-vacation/" TargetMode="External"/><Relationship Id="rId18" Type="http://schemas.openxmlformats.org/officeDocument/2006/relationships/hyperlink" Target="https://cp.compendia.no/universitetet-i-bergen/employee-handbook/" TargetMode="External"/><Relationship Id="rId26" Type="http://schemas.openxmlformats.org/officeDocument/2006/relationships/hyperlink" Target="https://www.politiet.no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p.compendia.no/universitetet-i-bergen/employee-handbook/70244" TargetMode="External"/><Relationship Id="rId34" Type="http://schemas.openxmlformats.org/officeDocument/2006/relationships/footer" Target="footer2.xml"/><Relationship Id="rId7" Type="http://schemas.openxmlformats.org/officeDocument/2006/relationships/hyperlink" Target="https://cp.compendia.no/universitetet-i-bergen/employee-handbook/70353" TargetMode="External"/><Relationship Id="rId12" Type="http://schemas.openxmlformats.org/officeDocument/2006/relationships/hyperlink" Target="https://cp.compendia.no/universitetet-i-bergen/employee-handbook/70283" TargetMode="External"/><Relationship Id="rId17" Type="http://schemas.openxmlformats.org/officeDocument/2006/relationships/hyperlink" Target="https://www.uib.no/en/node/117865" TargetMode="External"/><Relationship Id="rId25" Type="http://schemas.openxmlformats.org/officeDocument/2006/relationships/hyperlink" Target="http://www.sua.no/en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vdata.no/dokument/NLE/lov/1988-04-29-21" TargetMode="External"/><Relationship Id="rId20" Type="http://schemas.openxmlformats.org/officeDocument/2006/relationships/hyperlink" Target="https://www.uib.no/foransatte/90398/it-og-telefoni" TargetMode="External"/><Relationship Id="rId29" Type="http://schemas.openxmlformats.org/officeDocument/2006/relationships/hyperlink" Target="https://www.uib.no/foransatte/102666/mitt-uib-og-l%C3%A6ringsst%C3%B8t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a.no/en/" TargetMode="External"/><Relationship Id="rId24" Type="http://schemas.openxmlformats.org/officeDocument/2006/relationships/hyperlink" Target="https://www.uib.no/en/international/109844/services-international-centre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p.compendia.no/universitetet-i-bergen/employee-handbook/70283" TargetMode="External"/><Relationship Id="rId23" Type="http://schemas.openxmlformats.org/officeDocument/2006/relationships/hyperlink" Target="https://www.uib.no/foransatte/121864/serviceteam-frav%C3%A6r-og-foreldrepermisjoner" TargetMode="External"/><Relationship Id="rId28" Type="http://schemas.openxmlformats.org/officeDocument/2006/relationships/hyperlink" Target="https://www.udi.no/en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cp.compendia.no/universitetet-i-bergen/employee-handbook/70333" TargetMode="External"/><Relationship Id="rId19" Type="http://schemas.openxmlformats.org/officeDocument/2006/relationships/hyperlink" Target="https://www.uib.no/en/foremployees/30808/welfar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ib.no/en/foremployees/111894/min-tid" TargetMode="External"/><Relationship Id="rId14" Type="http://schemas.openxmlformats.org/officeDocument/2006/relationships/hyperlink" Target="https://pagaweb.w.uib.no/english/2-absence/" TargetMode="External"/><Relationship Id="rId22" Type="http://schemas.openxmlformats.org/officeDocument/2006/relationships/hyperlink" Target="https://www.uib.no/en/hms-portalen" TargetMode="External"/><Relationship Id="rId27" Type="http://schemas.openxmlformats.org/officeDocument/2006/relationships/hyperlink" Target="https://www.skatteetaten.no/en/person/foreign/" TargetMode="External"/><Relationship Id="rId30" Type="http://schemas.openxmlformats.org/officeDocument/2006/relationships/hyperlink" Target="https://cp.compendia.no/universitetet-i-bergen/employee-handbook/70241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2CB5D2DE.dotm</Template>
  <TotalTime>90</TotalTime>
  <Pages>2</Pages>
  <Words>889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Vagtskjold</dc:creator>
  <cp:lastModifiedBy>Bente Jensen</cp:lastModifiedBy>
  <cp:revision>23</cp:revision>
  <cp:lastPrinted>2019-04-09T13:19:00Z</cp:lastPrinted>
  <dcterms:created xsi:type="dcterms:W3CDTF">2019-04-04T11:11:00Z</dcterms:created>
  <dcterms:modified xsi:type="dcterms:W3CDTF">2019-04-10T08:11:00Z</dcterms:modified>
</cp:coreProperties>
</file>